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34DD7E12" w14:textId="77777777" w:rsidTr="004B7E44">
        <w:trPr>
          <w:trHeight w:val="2536"/>
        </w:trPr>
        <w:tc>
          <w:tcPr>
            <w:tcW w:w="8541" w:type="dxa"/>
            <w:tcBorders>
              <w:top w:val="nil"/>
              <w:left w:val="nil"/>
              <w:bottom w:val="nil"/>
              <w:right w:val="nil"/>
            </w:tcBorders>
          </w:tcPr>
          <w:p w14:paraId="643D0827" w14:textId="77777777" w:rsidR="004B7E44" w:rsidRDefault="004B7E44" w:rsidP="004B7E44">
            <w:r>
              <w:rPr>
                <w:noProof/>
                <w:lang w:bidi="es-ES"/>
              </w:rPr>
              <mc:AlternateContent>
                <mc:Choice Requires="wps">
                  <w:drawing>
                    <wp:inline distT="0" distB="0" distL="0" distR="0" wp14:anchorId="48B09168" wp14:editId="38C71248">
                      <wp:extent cx="5305646" cy="1506829"/>
                      <wp:effectExtent l="0" t="0" r="0" b="0"/>
                      <wp:docPr id="8" name="Cuadro de texto 8"/>
                      <wp:cNvGraphicFramePr/>
                      <a:graphic xmlns:a="http://schemas.openxmlformats.org/drawingml/2006/main">
                        <a:graphicData uri="http://schemas.microsoft.com/office/word/2010/wordprocessingShape">
                          <wps:wsp>
                            <wps:cNvSpPr txBox="1"/>
                            <wps:spPr>
                              <a:xfrm>
                                <a:off x="0" y="0"/>
                                <a:ext cx="5305646" cy="1506829"/>
                              </a:xfrm>
                              <a:prstGeom prst="rect">
                                <a:avLst/>
                              </a:prstGeom>
                              <a:noFill/>
                              <a:ln w="6350">
                                <a:noFill/>
                              </a:ln>
                            </wps:spPr>
                            <wps:txbx>
                              <w:txbxContent>
                                <w:p w14:paraId="00223B92" w14:textId="11CDD86F" w:rsidR="004B7E44" w:rsidRPr="004B7E44" w:rsidRDefault="00607B18" w:rsidP="004B7E44">
                                  <w:pPr>
                                    <w:pStyle w:val="Ttulo"/>
                                  </w:pPr>
                                  <w:r w:rsidRPr="00607B18">
                                    <w:rPr>
                                      <w:sz w:val="36"/>
                                      <w:szCs w:val="18"/>
                                    </w:rPr>
                                    <w:t>La entrevista como herramienta transdisciplinar de la investigación social:</w:t>
                                  </w:r>
                                  <w:r w:rsidRPr="00607B18">
                                    <w:rPr>
                                      <w:sz w:val="52"/>
                                      <w:szCs w:val="28"/>
                                    </w:rPr>
                                    <w:t xml:space="preserve"> </w:t>
                                  </w:r>
                                  <w:r w:rsidRPr="00607B18">
                                    <w:rPr>
                                      <w:sz w:val="36"/>
                                      <w:szCs w:val="18"/>
                                    </w:rPr>
                                    <w:t>Preguntar, Registrar, Analizar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8B09168" id="_x0000_t202" coordsize="21600,21600" o:spt="202" path="m,l,21600r21600,l21600,xe">
                      <v:stroke joinstyle="miter"/>
                      <v:path gradientshapeok="t" o:connecttype="rect"/>
                    </v:shapetype>
                    <v:shape id="Cuadro de texto 8" o:spid="_x0000_s1026" type="#_x0000_t202" style="width:417.75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VdGQ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" filled="f" stroked="f" strokeweight=".5pt">
                      <v:textbox>
                        <w:txbxContent>
                          <w:p w14:paraId="00223B92" w14:textId="11CDD86F" w:rsidR="004B7E44" w:rsidRPr="004B7E44" w:rsidRDefault="00607B18" w:rsidP="004B7E44">
                            <w:pPr>
                              <w:pStyle w:val="Ttulo"/>
                            </w:pPr>
                            <w:r w:rsidRPr="00607B18">
                              <w:rPr>
                                <w:sz w:val="36"/>
                                <w:szCs w:val="18"/>
                              </w:rPr>
                              <w:t>La entrevista como herramienta transdisciplinar de la investigación social:</w:t>
                            </w:r>
                            <w:r w:rsidRPr="00607B18">
                              <w:rPr>
                                <w:sz w:val="52"/>
                                <w:szCs w:val="28"/>
                              </w:rPr>
                              <w:t xml:space="preserve"> </w:t>
                            </w:r>
                            <w:r w:rsidRPr="00607B18">
                              <w:rPr>
                                <w:sz w:val="36"/>
                                <w:szCs w:val="18"/>
                              </w:rPr>
                              <w:t>Preguntar, Registrar, Analizar</w:t>
                            </w:r>
                          </w:p>
                        </w:txbxContent>
                      </v:textbox>
                      <w10:anchorlock/>
                    </v:shape>
                  </w:pict>
                </mc:Fallback>
              </mc:AlternateContent>
            </w:r>
          </w:p>
          <w:p w14:paraId="146E9D02" w14:textId="77777777" w:rsidR="004B7E44" w:rsidRDefault="004B7E44" w:rsidP="004B7E44">
            <w:r>
              <w:rPr>
                <w:noProof/>
                <w:lang w:bidi="es-ES"/>
              </w:rPr>
              <mc:AlternateContent>
                <mc:Choice Requires="wps">
                  <w:drawing>
                    <wp:inline distT="0" distB="0" distL="0" distR="0" wp14:anchorId="48152348" wp14:editId="6DF753CD">
                      <wp:extent cx="785611" cy="0"/>
                      <wp:effectExtent l="0" t="38100" r="52705" b="38100"/>
                      <wp:docPr id="5" name="Conector recto 5" descr="divisor de texto"/>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F0F3FD3" id="Conector recto 5" o:spid="_x0000_s1026" alt="divisor de texto"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728A0B39" w14:textId="77777777" w:rsidR="004B7E44" w:rsidRDefault="004B7E44" w:rsidP="004B7E44">
            <w:r>
              <w:rPr>
                <w:noProof/>
                <w:lang w:bidi="es-ES"/>
              </w:rPr>
              <mc:AlternateContent>
                <mc:Choice Requires="wps">
                  <w:drawing>
                    <wp:inline distT="0" distB="0" distL="0" distR="0" wp14:anchorId="4456C6B9" wp14:editId="09DE6CD0">
                      <wp:extent cx="5138670" cy="1066800"/>
                      <wp:effectExtent l="0" t="0" r="0" b="0"/>
                      <wp:docPr id="3" name="Cuadro de texto 3"/>
                      <wp:cNvGraphicFramePr/>
                      <a:graphic xmlns:a="http://schemas.openxmlformats.org/drawingml/2006/main">
                        <a:graphicData uri="http://schemas.microsoft.com/office/word/2010/wordprocessingShape">
                          <wps:wsp>
                            <wps:cNvSpPr txBox="1"/>
                            <wps:spPr>
                              <a:xfrm>
                                <a:off x="0" y="0"/>
                                <a:ext cx="5138670" cy="1066800"/>
                              </a:xfrm>
                              <a:prstGeom prst="rect">
                                <a:avLst/>
                              </a:prstGeom>
                              <a:noFill/>
                              <a:ln w="6350">
                                <a:noFill/>
                              </a:ln>
                            </wps:spPr>
                            <wps:txbx>
                              <w:txbxContent>
                                <w:p w14:paraId="7BBC0BC8" w14:textId="2F284369" w:rsidR="004B7E44" w:rsidRPr="004B7E44" w:rsidRDefault="004B7E44" w:rsidP="004B7E44">
                                  <w:pPr>
                                    <w:pStyle w:val="Subttul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456C6B9" id="Cuadro de texto 3" o:spid="_x0000_s1027" type="#_x0000_t202" style="width:404.6pt;height: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" filled="f" stroked="f" strokeweight=".5pt">
                      <v:textbox>
                        <w:txbxContent>
                          <w:p w14:paraId="7BBC0BC8" w14:textId="2F284369" w:rsidR="004B7E44" w:rsidRPr="004B7E44" w:rsidRDefault="004B7E44" w:rsidP="004B7E44">
                            <w:pPr>
                              <w:pStyle w:val="Subttulo"/>
                            </w:pPr>
                          </w:p>
                        </w:txbxContent>
                      </v:textbox>
                      <w10:anchorlock/>
                    </v:shape>
                  </w:pict>
                </mc:Fallback>
              </mc:AlternateContent>
            </w:r>
          </w:p>
        </w:tc>
      </w:tr>
      <w:tr w:rsidR="004B7E44" w14:paraId="6E76DF01" w14:textId="77777777" w:rsidTr="004B7E44">
        <w:trPr>
          <w:trHeight w:val="3814"/>
        </w:trPr>
        <w:tc>
          <w:tcPr>
            <w:tcW w:w="8541" w:type="dxa"/>
            <w:tcBorders>
              <w:top w:val="nil"/>
              <w:left w:val="nil"/>
              <w:bottom w:val="nil"/>
              <w:right w:val="nil"/>
            </w:tcBorders>
            <w:vAlign w:val="bottom"/>
          </w:tcPr>
          <w:p w14:paraId="303A55D3" w14:textId="77777777" w:rsidR="004B7E44" w:rsidRDefault="004B7E44" w:rsidP="004B7E44">
            <w:r>
              <w:rPr>
                <w:noProof/>
                <w:lang w:bidi="es-ES"/>
              </w:rPr>
              <mc:AlternateContent>
                <mc:Choice Requires="wps">
                  <w:drawing>
                    <wp:inline distT="0" distB="0" distL="0" distR="0" wp14:anchorId="72ADE6DB" wp14:editId="147E423E">
                      <wp:extent cx="3902149" cy="469557"/>
                      <wp:effectExtent l="0" t="0" r="0" b="6985"/>
                      <wp:docPr id="6" name="Cuadro de texto 6"/>
                      <wp:cNvGraphicFramePr/>
                      <a:graphic xmlns:a="http://schemas.openxmlformats.org/drawingml/2006/main">
                        <a:graphicData uri="http://schemas.microsoft.com/office/word/2010/wordprocessingShape">
                          <wps:wsp>
                            <wps:cNvSpPr txBox="1"/>
                            <wps:spPr>
                              <a:xfrm>
                                <a:off x="0" y="0"/>
                                <a:ext cx="3902149" cy="469557"/>
                              </a:xfrm>
                              <a:prstGeom prst="rect">
                                <a:avLst/>
                              </a:prstGeom>
                              <a:noFill/>
                              <a:ln w="6350">
                                <a:noFill/>
                              </a:ln>
                            </wps:spPr>
                            <wps:txbx>
                              <w:txbxContent>
                                <w:p w14:paraId="09EA89D8" w14:textId="65744025" w:rsidR="004B7E44" w:rsidRPr="004B7E44" w:rsidRDefault="004B7E44" w:rsidP="004B7E44">
                                  <w:pPr>
                                    <w:pStyle w:val="Ttulo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ADE6DB" id="Cuadro de texto 6" o:spid="_x0000_s1028" type="#_x0000_t202" style="width:307.2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QXHAIAADM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" filled="f" stroked="f" strokeweight=".5pt">
                      <v:textbox>
                        <w:txbxContent>
                          <w:p w14:paraId="09EA89D8" w14:textId="65744025" w:rsidR="004B7E44" w:rsidRPr="004B7E44" w:rsidRDefault="004B7E44" w:rsidP="004B7E44">
                            <w:pPr>
                              <w:pStyle w:val="Ttulo1"/>
                            </w:pPr>
                          </w:p>
                        </w:txbxContent>
                      </v:textbox>
                      <w10:anchorlock/>
                    </v:shape>
                  </w:pict>
                </mc:Fallback>
              </mc:AlternateContent>
            </w:r>
          </w:p>
          <w:p w14:paraId="48FB5EF6" w14:textId="77777777" w:rsidR="004B7E44" w:rsidRDefault="004B7E44" w:rsidP="004B7E44">
            <w:r>
              <w:rPr>
                <w:noProof/>
                <w:lang w:bidi="es-ES"/>
              </w:rPr>
              <mc:AlternateContent>
                <mc:Choice Requires="wps">
                  <w:drawing>
                    <wp:inline distT="0" distB="0" distL="0" distR="0" wp14:anchorId="4AC0008A" wp14:editId="42E19AEE">
                      <wp:extent cx="3040912" cy="605155"/>
                      <wp:effectExtent l="0" t="0" r="0" b="4445"/>
                      <wp:docPr id="7" name="Cuadro de texto 7"/>
                      <wp:cNvGraphicFramePr/>
                      <a:graphic xmlns:a="http://schemas.openxmlformats.org/drawingml/2006/main">
                        <a:graphicData uri="http://schemas.microsoft.com/office/word/2010/wordprocessingShape">
                          <wps:wsp>
                            <wps:cNvSpPr txBox="1"/>
                            <wps:spPr>
                              <a:xfrm>
                                <a:off x="0" y="0"/>
                                <a:ext cx="3040912" cy="605155"/>
                              </a:xfrm>
                              <a:prstGeom prst="rect">
                                <a:avLst/>
                              </a:prstGeom>
                              <a:noFill/>
                              <a:ln w="6350">
                                <a:noFill/>
                              </a:ln>
                            </wps:spPr>
                            <wps:txbx>
                              <w:txbxContent>
                                <w:p w14:paraId="49A540A4" w14:textId="37CDC2A7" w:rsidR="004B7E44" w:rsidRPr="004B7E44" w:rsidRDefault="004B7E44" w:rsidP="004B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AC0008A" id="Cuadro de texto 7" o:spid="_x0000_s1029" type="#_x0000_t202" style="width:239.4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" filled="f" stroked="f" strokeweight=".5pt">
                      <v:textbox>
                        <w:txbxContent>
                          <w:p w14:paraId="49A540A4" w14:textId="37CDC2A7" w:rsidR="004B7E44" w:rsidRPr="004B7E44" w:rsidRDefault="004B7E44" w:rsidP="004B7E44"/>
                        </w:txbxContent>
                      </v:textbox>
                      <w10:anchorlock/>
                    </v:shape>
                  </w:pict>
                </mc:Fallback>
              </mc:AlternateContent>
            </w:r>
            <w:r>
              <w:rPr>
                <w:noProof/>
                <w:lang w:bidi="es-ES"/>
              </w:rPr>
              <mc:AlternateContent>
                <mc:Choice Requires="wps">
                  <w:drawing>
                    <wp:inline distT="0" distB="0" distL="0" distR="0" wp14:anchorId="64016C68" wp14:editId="25A8CAB8">
                      <wp:extent cx="2215166" cy="605155"/>
                      <wp:effectExtent l="0" t="0" r="0" b="4445"/>
                      <wp:docPr id="10" name="Cuadro de texto 10"/>
                      <wp:cNvGraphicFramePr/>
                      <a:graphic xmlns:a="http://schemas.openxmlformats.org/drawingml/2006/main">
                        <a:graphicData uri="http://schemas.microsoft.com/office/word/2010/wordprocessingShape">
                          <wps:wsp>
                            <wps:cNvSpPr txBox="1"/>
                            <wps:spPr>
                              <a:xfrm>
                                <a:off x="0" y="0"/>
                                <a:ext cx="2215166" cy="605155"/>
                              </a:xfrm>
                              <a:prstGeom prst="rect">
                                <a:avLst/>
                              </a:prstGeom>
                              <a:noFill/>
                              <a:ln w="6350">
                                <a:noFill/>
                              </a:ln>
                            </wps:spPr>
                            <wps:txbx>
                              <w:txbxContent>
                                <w:p w14:paraId="57D56497" w14:textId="6BB15A21" w:rsidR="004B7E44" w:rsidRPr="004B7E44" w:rsidRDefault="004B7E44" w:rsidP="004B7E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016C68" id="Cuadro de texto 10" o:spid="_x0000_s1030" type="#_x0000_t202" style="width:174.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" filled="f" stroked="f" strokeweight=".5pt">
                      <v:textbox>
                        <w:txbxContent>
                          <w:p w14:paraId="57D56497" w14:textId="6BB15A21" w:rsidR="004B7E44" w:rsidRPr="004B7E44" w:rsidRDefault="004B7E44" w:rsidP="004B7E44"/>
                        </w:txbxContent>
                      </v:textbox>
                      <w10:anchorlock/>
                    </v:shape>
                  </w:pict>
                </mc:Fallback>
              </mc:AlternateContent>
            </w:r>
          </w:p>
        </w:tc>
      </w:tr>
    </w:tbl>
    <w:p w14:paraId="615608D2" w14:textId="16475E5B" w:rsidR="004B7E44" w:rsidRDefault="004B7E44" w:rsidP="004B7E44">
      <w:r>
        <w:rPr>
          <w:noProof/>
          <w:lang w:bidi="es-ES"/>
        </w:rPr>
        <w:drawing>
          <wp:anchor distT="0" distB="0" distL="114300" distR="114300" simplePos="0" relativeHeight="251658240" behindDoc="1" locked="0" layoutInCell="1" allowOverlap="1" wp14:anchorId="5775AEC3" wp14:editId="58BE5856">
            <wp:simplePos x="0" y="0"/>
            <wp:positionH relativeFrom="column">
              <wp:posOffset>-721995</wp:posOffset>
            </wp:positionH>
            <wp:positionV relativeFrom="page">
              <wp:posOffset>9525</wp:posOffset>
            </wp:positionV>
            <wp:extent cx="7740015" cy="10668000"/>
            <wp:effectExtent l="0" t="0" r="0" b="0"/>
            <wp:wrapNone/>
            <wp:docPr id="1" name="Imagen 1" descr="detalle de edificios de ciudades en negros y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 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40015" cy="10668000"/>
                    </a:xfrm>
                    <a:prstGeom prst="rect">
                      <a:avLst/>
                    </a:prstGeom>
                  </pic:spPr>
                </pic:pic>
              </a:graphicData>
            </a:graphic>
            <wp14:sizeRelH relativeFrom="margin">
              <wp14:pctWidth>0</wp14:pctWidth>
            </wp14:sizeRelH>
            <wp14:sizeRelV relativeFrom="margin">
              <wp14:pctHeight>0</wp14:pctHeight>
            </wp14:sizeRelV>
          </wp:anchor>
        </w:drawing>
      </w:r>
    </w:p>
    <w:p w14:paraId="3C9D4A03" w14:textId="4AFB9230" w:rsidR="004B7E44" w:rsidRDefault="00607B18">
      <w:pPr>
        <w:spacing w:after="200"/>
      </w:pPr>
      <w:r>
        <w:rPr>
          <w:noProof/>
          <w:lang w:bidi="es-ES"/>
        </w:rPr>
        <mc:AlternateContent>
          <mc:Choice Requires="wps">
            <w:drawing>
              <wp:anchor distT="0" distB="0" distL="114300" distR="114300" simplePos="0" relativeHeight="251659264" behindDoc="1" locked="0" layoutInCell="1" allowOverlap="1" wp14:anchorId="194FD1DB" wp14:editId="30242011">
                <wp:simplePos x="0" y="0"/>
                <wp:positionH relativeFrom="page">
                  <wp:align>right</wp:align>
                </wp:positionH>
                <wp:positionV relativeFrom="page">
                  <wp:posOffset>2057400</wp:posOffset>
                </wp:positionV>
                <wp:extent cx="7543800" cy="1647825"/>
                <wp:effectExtent l="0" t="0" r="0" b="9525"/>
                <wp:wrapNone/>
                <wp:docPr id="2" name="Rectángulo 2" descr="rectángulo de color"/>
                <wp:cNvGraphicFramePr/>
                <a:graphic xmlns:a="http://schemas.openxmlformats.org/drawingml/2006/main">
                  <a:graphicData uri="http://schemas.microsoft.com/office/word/2010/wordprocessingShape">
                    <wps:wsp>
                      <wps:cNvSpPr/>
                      <wps:spPr>
                        <a:xfrm>
                          <a:off x="0" y="0"/>
                          <a:ext cx="7543800" cy="16478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52D29" id="Rectángulo 2" o:spid="_x0000_s1026" alt="rectángulo de color" style="position:absolute;margin-left:542.8pt;margin-top:162pt;width:594pt;height:129.7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" fillcolor="#a4063e [3204]" stroked="f" strokeweight="2pt">
                <w10:wrap anchorx="page" anchory="page"/>
              </v:rect>
            </w:pict>
          </mc:Fallback>
        </mc:AlternateContent>
      </w:r>
      <w:r w:rsidRPr="00607B18">
        <w:drawing>
          <wp:inline distT="0" distB="0" distL="0" distR="0" wp14:anchorId="6EC67CBA" wp14:editId="4961BA78">
            <wp:extent cx="2019300" cy="1295400"/>
            <wp:effectExtent l="0" t="0" r="0" b="0"/>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10;&#10;Descripción generada automáticamente"/>
                    <pic:cNvPicPr/>
                  </pic:nvPicPr>
                  <pic:blipFill>
                    <a:blip r:embed="rId7"/>
                    <a:stretch>
                      <a:fillRect/>
                    </a:stretch>
                  </pic:blipFill>
                  <pic:spPr>
                    <a:xfrm>
                      <a:off x="0" y="0"/>
                      <a:ext cx="2019300" cy="1295400"/>
                    </a:xfrm>
                    <a:prstGeom prst="rect">
                      <a:avLst/>
                    </a:prstGeom>
                  </pic:spPr>
                </pic:pic>
              </a:graphicData>
            </a:graphic>
          </wp:inline>
        </w:drawing>
      </w:r>
      <w:r w:rsidR="004B7E44">
        <w:rPr>
          <w:lang w:bidi="es-ES"/>
        </w:rPr>
        <w:br w:type="page"/>
      </w:r>
    </w:p>
    <w:p w14:paraId="7A524DA1" w14:textId="77777777" w:rsidR="00607B18" w:rsidRPr="00607B18" w:rsidRDefault="00607B18" w:rsidP="00607B18">
      <w:pPr>
        <w:rPr>
          <w:b/>
          <w:bCs/>
          <w:color w:val="auto"/>
          <w:sz w:val="36"/>
          <w:szCs w:val="28"/>
        </w:rPr>
      </w:pPr>
      <w:r w:rsidRPr="00607B18">
        <w:rPr>
          <w:b/>
          <w:bCs/>
          <w:color w:val="auto"/>
          <w:sz w:val="36"/>
          <w:szCs w:val="28"/>
        </w:rPr>
        <w:lastRenderedPageBreak/>
        <w:t>La entrevista como herramienta transdisciplinar de la investigación social: Preguntar, Registrar, Analizar</w:t>
      </w:r>
    </w:p>
    <w:p w14:paraId="42790D1A" w14:textId="77777777" w:rsidR="00607B18" w:rsidRPr="00607B18" w:rsidRDefault="00607B18" w:rsidP="00607B18">
      <w:pPr>
        <w:rPr>
          <w:color w:val="auto"/>
        </w:rPr>
      </w:pPr>
    </w:p>
    <w:p w14:paraId="38F882C6" w14:textId="77777777" w:rsidR="00607B18" w:rsidRPr="00607B18" w:rsidRDefault="00607B18" w:rsidP="00607B18">
      <w:pPr>
        <w:rPr>
          <w:color w:val="auto"/>
        </w:rPr>
      </w:pPr>
      <w:r w:rsidRPr="00607B18">
        <w:rPr>
          <w:color w:val="auto"/>
        </w:rPr>
        <w:t>Estado de la inscripción</w:t>
      </w:r>
    </w:p>
    <w:p w14:paraId="30BDC816" w14:textId="77777777" w:rsidR="00607B18" w:rsidRPr="00607B18" w:rsidRDefault="00607B18" w:rsidP="00607B18">
      <w:pPr>
        <w:rPr>
          <w:color w:val="auto"/>
        </w:rPr>
      </w:pPr>
      <w:r w:rsidRPr="00607B18">
        <w:rPr>
          <w:color w:val="auto"/>
        </w:rPr>
        <w:t>Abierta</w:t>
      </w:r>
    </w:p>
    <w:p w14:paraId="7BB1CBE1" w14:textId="77777777" w:rsidR="00607B18" w:rsidRPr="00607B18" w:rsidRDefault="00607B18" w:rsidP="00607B18">
      <w:pPr>
        <w:rPr>
          <w:color w:val="auto"/>
        </w:rPr>
      </w:pPr>
      <w:r w:rsidRPr="00607B18">
        <w:rPr>
          <w:color w:val="auto"/>
        </w:rPr>
        <w:t>Agenda de cursado</w:t>
      </w:r>
    </w:p>
    <w:p w14:paraId="6EE77969" w14:textId="77777777" w:rsidR="00607B18" w:rsidRPr="00607B18" w:rsidRDefault="00607B18" w:rsidP="00607B18">
      <w:pPr>
        <w:rPr>
          <w:color w:val="auto"/>
        </w:rPr>
      </w:pPr>
      <w:r w:rsidRPr="00607B18">
        <w:rPr>
          <w:color w:val="auto"/>
        </w:rPr>
        <w:t>1er cuatrimestre</w:t>
      </w:r>
    </w:p>
    <w:p w14:paraId="4129A8F5" w14:textId="77777777" w:rsidR="00607B18" w:rsidRPr="00607B18" w:rsidRDefault="00607B18" w:rsidP="00607B18">
      <w:pPr>
        <w:rPr>
          <w:color w:val="auto"/>
        </w:rPr>
      </w:pPr>
      <w:r w:rsidRPr="00607B18">
        <w:rPr>
          <w:color w:val="auto"/>
        </w:rPr>
        <w:t>Dedicación total (horas reloj)</w:t>
      </w:r>
    </w:p>
    <w:p w14:paraId="7643838F" w14:textId="77777777" w:rsidR="00607B18" w:rsidRPr="00607B18" w:rsidRDefault="00607B18" w:rsidP="00607B18">
      <w:pPr>
        <w:rPr>
          <w:color w:val="auto"/>
        </w:rPr>
      </w:pPr>
      <w:r w:rsidRPr="00607B18">
        <w:rPr>
          <w:color w:val="auto"/>
        </w:rPr>
        <w:t>120</w:t>
      </w:r>
    </w:p>
    <w:p w14:paraId="171B0CDF" w14:textId="77777777" w:rsidR="00607B18" w:rsidRPr="00607B18" w:rsidRDefault="00607B18" w:rsidP="00607B18">
      <w:pPr>
        <w:rPr>
          <w:color w:val="auto"/>
        </w:rPr>
      </w:pPr>
      <w:r w:rsidRPr="00607B18">
        <w:rPr>
          <w:color w:val="auto"/>
        </w:rPr>
        <w:t>Fechas de inicio y fin</w:t>
      </w:r>
    </w:p>
    <w:p w14:paraId="03C98DAC" w14:textId="77777777" w:rsidR="00607B18" w:rsidRPr="00607B18" w:rsidRDefault="00607B18" w:rsidP="00607B18">
      <w:pPr>
        <w:rPr>
          <w:color w:val="auto"/>
        </w:rPr>
      </w:pPr>
      <w:r w:rsidRPr="00607B18">
        <w:rPr>
          <w:color w:val="auto"/>
        </w:rPr>
        <w:t>19/04/2022 a 19/08/2022</w:t>
      </w:r>
    </w:p>
    <w:p w14:paraId="664CBDF9" w14:textId="77777777" w:rsidR="00607B18" w:rsidRPr="00607B18" w:rsidRDefault="00607B18" w:rsidP="00607B18">
      <w:pPr>
        <w:rPr>
          <w:color w:val="auto"/>
        </w:rPr>
      </w:pPr>
      <w:r w:rsidRPr="00607B18">
        <w:rPr>
          <w:color w:val="auto"/>
        </w:rPr>
        <w:t>Cupo de alumnos</w:t>
      </w:r>
    </w:p>
    <w:p w14:paraId="2920E608" w14:textId="77777777" w:rsidR="00607B18" w:rsidRPr="00607B18" w:rsidRDefault="00607B18" w:rsidP="00607B18">
      <w:pPr>
        <w:rPr>
          <w:color w:val="auto"/>
        </w:rPr>
      </w:pPr>
      <w:r w:rsidRPr="00607B18">
        <w:rPr>
          <w:color w:val="auto"/>
        </w:rPr>
        <w:t>10-39</w:t>
      </w:r>
    </w:p>
    <w:p w14:paraId="6E257BF2" w14:textId="77777777" w:rsidR="00607B18" w:rsidRPr="00607B18" w:rsidRDefault="00607B18" w:rsidP="00607B18">
      <w:pPr>
        <w:rPr>
          <w:color w:val="auto"/>
        </w:rPr>
      </w:pPr>
      <w:r w:rsidRPr="00607B18">
        <w:rPr>
          <w:color w:val="auto"/>
        </w:rPr>
        <w:t>Inscripción</w:t>
      </w:r>
    </w:p>
    <w:p w14:paraId="2F10F836" w14:textId="77777777" w:rsidR="00607B18" w:rsidRPr="00607B18" w:rsidRDefault="00607B18" w:rsidP="00607B18">
      <w:pPr>
        <w:rPr>
          <w:color w:val="auto"/>
        </w:rPr>
      </w:pPr>
      <w:r w:rsidRPr="00607B18">
        <w:rPr>
          <w:color w:val="auto"/>
        </w:rPr>
        <w:t>Para inscribirte en el curso</w:t>
      </w:r>
    </w:p>
    <w:p w14:paraId="390F0EDA" w14:textId="77777777" w:rsidR="00607B18" w:rsidRPr="00607B18" w:rsidRDefault="00607B18" w:rsidP="00607B18">
      <w:pPr>
        <w:rPr>
          <w:color w:val="auto"/>
        </w:rPr>
      </w:pPr>
    </w:p>
    <w:p w14:paraId="11B995DE" w14:textId="77777777" w:rsidR="00607B18" w:rsidRPr="00607B18" w:rsidRDefault="00607B18" w:rsidP="00607B18">
      <w:pPr>
        <w:rPr>
          <w:color w:val="auto"/>
        </w:rPr>
      </w:pPr>
      <w:r w:rsidRPr="00607B18">
        <w:rPr>
          <w:color w:val="auto"/>
        </w:rPr>
        <w:t>Equipo docente</w:t>
      </w:r>
    </w:p>
    <w:p w14:paraId="17B722DE" w14:textId="77777777" w:rsidR="00607B18" w:rsidRPr="00607B18" w:rsidRDefault="00607B18" w:rsidP="00607B18">
      <w:pPr>
        <w:rPr>
          <w:color w:val="auto"/>
        </w:rPr>
      </w:pPr>
      <w:r w:rsidRPr="00607B18">
        <w:rPr>
          <w:color w:val="auto"/>
        </w:rPr>
        <w:t xml:space="preserve">Dirección: Miriam </w:t>
      </w:r>
      <w:proofErr w:type="spellStart"/>
      <w:r w:rsidRPr="00607B18">
        <w:rPr>
          <w:color w:val="auto"/>
        </w:rPr>
        <w:t>Kriger</w:t>
      </w:r>
      <w:proofErr w:type="spellEnd"/>
    </w:p>
    <w:p w14:paraId="67C1617B" w14:textId="77777777" w:rsidR="00607B18" w:rsidRPr="00607B18" w:rsidRDefault="00607B18" w:rsidP="00607B18">
      <w:pPr>
        <w:rPr>
          <w:color w:val="auto"/>
        </w:rPr>
      </w:pPr>
      <w:r w:rsidRPr="00607B18">
        <w:rPr>
          <w:color w:val="auto"/>
        </w:rPr>
        <w:t xml:space="preserve">Docentes: Miriam </w:t>
      </w:r>
      <w:proofErr w:type="spellStart"/>
      <w:r w:rsidRPr="00607B18">
        <w:rPr>
          <w:color w:val="auto"/>
        </w:rPr>
        <w:t>Kriger</w:t>
      </w:r>
      <w:proofErr w:type="spellEnd"/>
      <w:r w:rsidRPr="00607B18">
        <w:rPr>
          <w:color w:val="auto"/>
        </w:rPr>
        <w:t xml:space="preserve">, Rosana Guber, Andrea </w:t>
      </w:r>
      <w:proofErr w:type="spellStart"/>
      <w:r w:rsidRPr="00607B18">
        <w:rPr>
          <w:color w:val="auto"/>
        </w:rPr>
        <w:t>Bonvillani</w:t>
      </w:r>
      <w:proofErr w:type="spellEnd"/>
      <w:r w:rsidRPr="00607B18">
        <w:rPr>
          <w:color w:val="auto"/>
        </w:rPr>
        <w:t>, Pablo Di Leo, Alexander Ruiz Silva</w:t>
      </w:r>
    </w:p>
    <w:p w14:paraId="00C5ACCA" w14:textId="77777777" w:rsidR="00607B18" w:rsidRPr="00607B18" w:rsidRDefault="00607B18" w:rsidP="00607B18">
      <w:pPr>
        <w:rPr>
          <w:color w:val="auto"/>
        </w:rPr>
      </w:pPr>
      <w:r w:rsidRPr="00607B18">
        <w:rPr>
          <w:color w:val="auto"/>
        </w:rPr>
        <w:t>Fundamentación</w:t>
      </w:r>
    </w:p>
    <w:p w14:paraId="3A827396" w14:textId="77777777" w:rsidR="00607B18" w:rsidRPr="00607B18" w:rsidRDefault="00607B18" w:rsidP="00607B18">
      <w:pPr>
        <w:rPr>
          <w:color w:val="auto"/>
        </w:rPr>
      </w:pPr>
      <w:r w:rsidRPr="00607B18">
        <w:rPr>
          <w:color w:val="auto"/>
        </w:rPr>
        <w:t xml:space="preserve">Esta propuesta responde a la necesidad de investigadores y profesionales del campo de las ciencias sociales, de ampliar y complejizar sus conocimientos en torno a la herramienta más utilizada en la investigación empírica: la entrevista individual. Considerando que la metodología no se concibe </w:t>
      </w:r>
      <w:proofErr w:type="spellStart"/>
      <w:r w:rsidRPr="00607B18">
        <w:rPr>
          <w:color w:val="auto"/>
        </w:rPr>
        <w:t>apriori</w:t>
      </w:r>
      <w:proofErr w:type="spellEnd"/>
      <w:r w:rsidRPr="00607B18">
        <w:rPr>
          <w:color w:val="auto"/>
        </w:rPr>
        <w:t xml:space="preserve"> sino que se </w:t>
      </w:r>
      <w:proofErr w:type="gramStart"/>
      <w:r w:rsidRPr="00607B18">
        <w:rPr>
          <w:color w:val="auto"/>
        </w:rPr>
        <w:t>construye  en</w:t>
      </w:r>
      <w:proofErr w:type="gramEnd"/>
      <w:r w:rsidRPr="00607B18">
        <w:rPr>
          <w:color w:val="auto"/>
        </w:rPr>
        <w:t xml:space="preserve"> relación con cada problema de investigación -poniendo  en  acción marcos teóricos, epistemológicos y éticos- viene  a brindar recursos para abordajes empíricos de corte comprensivo, desde una “actitud cualitativa”  y diversos enfoques transdisciplinares: etnográfico, psicosocial y biográfico. </w:t>
      </w:r>
    </w:p>
    <w:p w14:paraId="39990FCB" w14:textId="77777777" w:rsidR="00607B18" w:rsidRPr="00607B18" w:rsidRDefault="00607B18" w:rsidP="00607B18">
      <w:pPr>
        <w:rPr>
          <w:color w:val="auto"/>
        </w:rPr>
      </w:pPr>
    </w:p>
    <w:p w14:paraId="3FFFBCEE" w14:textId="77777777" w:rsidR="00607B18" w:rsidRPr="00607B18" w:rsidRDefault="00607B18" w:rsidP="00607B18">
      <w:pPr>
        <w:rPr>
          <w:color w:val="auto"/>
        </w:rPr>
      </w:pPr>
      <w:r w:rsidRPr="00607B18">
        <w:rPr>
          <w:color w:val="auto"/>
        </w:rPr>
        <w:t>El programa está organizado en torno a tres ejes:  1) “Preguntar”, 2) “Registrar”, y 3) “Analizar</w:t>
      </w:r>
      <w:proofErr w:type="gramStart"/>
      <w:r w:rsidRPr="00607B18">
        <w:rPr>
          <w:color w:val="auto"/>
        </w:rPr>
        <w:t>”,  que</w:t>
      </w:r>
      <w:proofErr w:type="gramEnd"/>
      <w:r w:rsidRPr="00607B18">
        <w:rPr>
          <w:color w:val="auto"/>
        </w:rPr>
        <w:t xml:space="preserve"> designan los distintos momentos del proceso de entrevistar, pero que  también se vinculan y articulan entre sí, dotando de consistencia y sentido a cada investigación.  Estos son </w:t>
      </w:r>
      <w:proofErr w:type="spellStart"/>
      <w:r w:rsidRPr="00607B18">
        <w:rPr>
          <w:color w:val="auto"/>
        </w:rPr>
        <w:t>son</w:t>
      </w:r>
      <w:proofErr w:type="spellEnd"/>
      <w:r w:rsidRPr="00607B18">
        <w:rPr>
          <w:color w:val="auto"/>
        </w:rPr>
        <w:t xml:space="preserve"> desarrollados a lo largo de tres módulos, con clases exclusivas elaboradas por destacados investigadores de diversas disciplinas (psicología social y cultural, antropología y sociología) para esta propuesta de formación, con quienes se habilitan además instancias de intercambio y consulta directa, orientados a poner en relación los contenidos con las prácticas de </w:t>
      </w:r>
      <w:proofErr w:type="spellStart"/>
      <w:r w:rsidRPr="00607B18">
        <w:rPr>
          <w:color w:val="auto"/>
        </w:rPr>
        <w:t>lxs</w:t>
      </w:r>
      <w:proofErr w:type="spellEnd"/>
      <w:r w:rsidRPr="00607B18">
        <w:rPr>
          <w:color w:val="auto"/>
        </w:rPr>
        <w:t xml:space="preserve"> cursantes  </w:t>
      </w:r>
    </w:p>
    <w:p w14:paraId="50FFDCAA" w14:textId="77777777" w:rsidR="00607B18" w:rsidRPr="00607B18" w:rsidRDefault="00607B18" w:rsidP="00607B18">
      <w:pPr>
        <w:rPr>
          <w:color w:val="auto"/>
        </w:rPr>
      </w:pPr>
    </w:p>
    <w:p w14:paraId="02C1364F" w14:textId="77777777" w:rsidR="00607B18" w:rsidRPr="00607B18" w:rsidRDefault="00607B18" w:rsidP="00607B18">
      <w:pPr>
        <w:rPr>
          <w:color w:val="auto"/>
        </w:rPr>
      </w:pPr>
      <w:r w:rsidRPr="00607B18">
        <w:rPr>
          <w:color w:val="auto"/>
        </w:rPr>
        <w:t>Objetivos</w:t>
      </w:r>
    </w:p>
    <w:p w14:paraId="494D324A" w14:textId="77777777" w:rsidR="00607B18" w:rsidRPr="00607B18" w:rsidRDefault="00607B18" w:rsidP="00607B18">
      <w:pPr>
        <w:rPr>
          <w:color w:val="auto"/>
        </w:rPr>
      </w:pPr>
      <w:r w:rsidRPr="00607B18">
        <w:rPr>
          <w:color w:val="auto"/>
        </w:rPr>
        <w:t>- Brindar herramientas teórico-metodológicas para la realización de entrevistas individuales, en el campo multidisciplinar de la investigación social.</w:t>
      </w:r>
    </w:p>
    <w:p w14:paraId="318F2690" w14:textId="77777777" w:rsidR="00607B18" w:rsidRPr="00607B18" w:rsidRDefault="00607B18" w:rsidP="00607B18">
      <w:pPr>
        <w:rPr>
          <w:color w:val="auto"/>
        </w:rPr>
      </w:pPr>
    </w:p>
    <w:p w14:paraId="5BC73F72" w14:textId="77777777" w:rsidR="00607B18" w:rsidRPr="00607B18" w:rsidRDefault="00607B18" w:rsidP="00607B18">
      <w:pPr>
        <w:rPr>
          <w:color w:val="auto"/>
        </w:rPr>
      </w:pPr>
      <w:r w:rsidRPr="00607B18">
        <w:rPr>
          <w:color w:val="auto"/>
        </w:rPr>
        <w:t xml:space="preserve">- Acompañar la puesta en acción de proyectos o abordajes investigativos de </w:t>
      </w:r>
      <w:proofErr w:type="spellStart"/>
      <w:r w:rsidRPr="00607B18">
        <w:rPr>
          <w:color w:val="auto"/>
        </w:rPr>
        <w:t>lxs</w:t>
      </w:r>
      <w:proofErr w:type="spellEnd"/>
      <w:r w:rsidRPr="00607B18">
        <w:rPr>
          <w:color w:val="auto"/>
        </w:rPr>
        <w:t xml:space="preserve"> cursantes. </w:t>
      </w:r>
    </w:p>
    <w:p w14:paraId="05D9F027" w14:textId="77777777" w:rsidR="00607B18" w:rsidRPr="00607B18" w:rsidRDefault="00607B18" w:rsidP="00607B18">
      <w:pPr>
        <w:rPr>
          <w:color w:val="auto"/>
        </w:rPr>
      </w:pPr>
    </w:p>
    <w:p w14:paraId="14DEC5B0" w14:textId="77777777" w:rsidR="00607B18" w:rsidRPr="00607B18" w:rsidRDefault="00607B18" w:rsidP="00607B18">
      <w:pPr>
        <w:rPr>
          <w:color w:val="auto"/>
        </w:rPr>
      </w:pPr>
      <w:r w:rsidRPr="00607B18">
        <w:rPr>
          <w:color w:val="auto"/>
        </w:rPr>
        <w:t xml:space="preserve">- Generar instancias colectivas de intercambio y aprendizaje entre colegas de contextos, disciplinas y enfoques diversos, enriqueciendo las perspectivas y promoviendo vínculos de colaboración entre investigadores y profesionales de distintas localidades y países. </w:t>
      </w:r>
    </w:p>
    <w:p w14:paraId="4152A949" w14:textId="77777777" w:rsidR="00607B18" w:rsidRPr="00607B18" w:rsidRDefault="00607B18" w:rsidP="00607B18">
      <w:pPr>
        <w:rPr>
          <w:color w:val="auto"/>
        </w:rPr>
      </w:pPr>
    </w:p>
    <w:p w14:paraId="1B351FC7" w14:textId="77777777" w:rsidR="00607B18" w:rsidRPr="00607B18" w:rsidRDefault="00607B18" w:rsidP="00607B18">
      <w:pPr>
        <w:rPr>
          <w:color w:val="auto"/>
        </w:rPr>
      </w:pPr>
      <w:r w:rsidRPr="00607B18">
        <w:rPr>
          <w:color w:val="auto"/>
        </w:rPr>
        <w:t xml:space="preserve">- Aportar claves y técnicas para los distintos momentos del proceso de entrevistar, y para </w:t>
      </w:r>
      <w:proofErr w:type="gramStart"/>
      <w:r w:rsidRPr="00607B18">
        <w:rPr>
          <w:color w:val="auto"/>
        </w:rPr>
        <w:t>su  integración</w:t>
      </w:r>
      <w:proofErr w:type="gramEnd"/>
      <w:r w:rsidRPr="00607B18">
        <w:rPr>
          <w:color w:val="auto"/>
        </w:rPr>
        <w:t xml:space="preserve"> consistente en el marco de cada estrategia metodológica.</w:t>
      </w:r>
    </w:p>
    <w:p w14:paraId="6010C8FE" w14:textId="77777777" w:rsidR="00607B18" w:rsidRPr="00607B18" w:rsidRDefault="00607B18" w:rsidP="00607B18">
      <w:pPr>
        <w:rPr>
          <w:color w:val="auto"/>
        </w:rPr>
      </w:pPr>
    </w:p>
    <w:p w14:paraId="7EFB9ED9" w14:textId="77777777" w:rsidR="00607B18" w:rsidRPr="00607B18" w:rsidRDefault="00607B18" w:rsidP="00607B18">
      <w:pPr>
        <w:rPr>
          <w:color w:val="auto"/>
        </w:rPr>
      </w:pPr>
      <w:r w:rsidRPr="00607B18">
        <w:rPr>
          <w:color w:val="auto"/>
        </w:rPr>
        <w:t>- Promover la articulación ética y genuina entre saberes y praxis, y entre desarrollo de conocimientos y construcción del mundo social.</w:t>
      </w:r>
    </w:p>
    <w:p w14:paraId="1609DE39" w14:textId="77777777" w:rsidR="00607B18" w:rsidRPr="00607B18" w:rsidRDefault="00607B18" w:rsidP="00607B18">
      <w:pPr>
        <w:rPr>
          <w:color w:val="auto"/>
        </w:rPr>
      </w:pPr>
    </w:p>
    <w:p w14:paraId="139F000F" w14:textId="77777777" w:rsidR="00607B18" w:rsidRPr="00607B18" w:rsidRDefault="00607B18" w:rsidP="00607B18">
      <w:pPr>
        <w:rPr>
          <w:color w:val="auto"/>
        </w:rPr>
      </w:pPr>
      <w:r w:rsidRPr="00607B18">
        <w:rPr>
          <w:color w:val="auto"/>
        </w:rPr>
        <w:t>Destinatarios</w:t>
      </w:r>
    </w:p>
    <w:p w14:paraId="55D200A3" w14:textId="77777777" w:rsidR="00607B18" w:rsidRPr="00607B18" w:rsidRDefault="00607B18" w:rsidP="00607B18">
      <w:pPr>
        <w:rPr>
          <w:color w:val="auto"/>
        </w:rPr>
      </w:pPr>
      <w:r w:rsidRPr="00607B18">
        <w:rPr>
          <w:color w:val="auto"/>
        </w:rPr>
        <w:t>Estudiantes de posgrado, investigadores, docentes y profesionales de las Ciencias Sociales, provenientes de ámbitos académicos, educativos, y sociales de diversa índole. También está dirigido a asesores, planificadores/as y gestores/as culturales y educativos, y funcionarios de organismos estatales, programas y políticas públicas a nivel nacional, provincial, municipal y local en estas materias</w:t>
      </w:r>
    </w:p>
    <w:p w14:paraId="746F481A" w14:textId="77777777" w:rsidR="00607B18" w:rsidRPr="00607B18" w:rsidRDefault="00607B18" w:rsidP="00607B18">
      <w:pPr>
        <w:rPr>
          <w:color w:val="auto"/>
        </w:rPr>
      </w:pPr>
    </w:p>
    <w:p w14:paraId="6C2DF3F2" w14:textId="77777777" w:rsidR="00607B18" w:rsidRPr="00607B18" w:rsidRDefault="00607B18" w:rsidP="00607B18">
      <w:pPr>
        <w:rPr>
          <w:color w:val="auto"/>
        </w:rPr>
      </w:pPr>
      <w:r w:rsidRPr="00607B18">
        <w:rPr>
          <w:color w:val="auto"/>
        </w:rPr>
        <w:t>Contenidos</w:t>
      </w:r>
    </w:p>
    <w:p w14:paraId="39F47756" w14:textId="77777777" w:rsidR="00607B18" w:rsidRPr="00607B18" w:rsidRDefault="00607B18" w:rsidP="00607B18">
      <w:pPr>
        <w:rPr>
          <w:color w:val="auto"/>
        </w:rPr>
      </w:pPr>
      <w:r w:rsidRPr="00607B18">
        <w:rPr>
          <w:color w:val="auto"/>
        </w:rPr>
        <w:t xml:space="preserve">Todas las clases y lecturas contemplan foros grupales de discusión e intercambios directo con </w:t>
      </w:r>
      <w:proofErr w:type="spellStart"/>
      <w:r w:rsidRPr="00607B18">
        <w:rPr>
          <w:color w:val="auto"/>
        </w:rPr>
        <w:t>lxs</w:t>
      </w:r>
      <w:proofErr w:type="spellEnd"/>
      <w:r w:rsidRPr="00607B18">
        <w:rPr>
          <w:color w:val="auto"/>
        </w:rPr>
        <w:t xml:space="preserve"> profesores autores no sincrónicos y de duración semanal (lunes a viernes).</w:t>
      </w:r>
    </w:p>
    <w:p w14:paraId="7292F1C9" w14:textId="77777777" w:rsidR="00607B18" w:rsidRPr="00607B18" w:rsidRDefault="00607B18" w:rsidP="00607B18">
      <w:pPr>
        <w:rPr>
          <w:color w:val="auto"/>
        </w:rPr>
      </w:pPr>
    </w:p>
    <w:p w14:paraId="0A529A2B" w14:textId="77777777" w:rsidR="00607B18" w:rsidRPr="00607B18" w:rsidRDefault="00607B18" w:rsidP="00607B18">
      <w:pPr>
        <w:rPr>
          <w:color w:val="auto"/>
        </w:rPr>
      </w:pPr>
      <w:r w:rsidRPr="00607B18">
        <w:rPr>
          <w:color w:val="auto"/>
        </w:rPr>
        <w:t>Módulo 1: “Preguntar”</w:t>
      </w:r>
    </w:p>
    <w:p w14:paraId="1DF117B3" w14:textId="77777777" w:rsidR="00607B18" w:rsidRPr="00607B18" w:rsidRDefault="00607B18" w:rsidP="00607B18">
      <w:pPr>
        <w:rPr>
          <w:color w:val="auto"/>
        </w:rPr>
      </w:pPr>
    </w:p>
    <w:p w14:paraId="4526EAB8" w14:textId="77777777" w:rsidR="00607B18" w:rsidRPr="00607B18" w:rsidRDefault="00607B18" w:rsidP="00607B18">
      <w:pPr>
        <w:rPr>
          <w:color w:val="auto"/>
        </w:rPr>
      </w:pPr>
      <w:r w:rsidRPr="00607B18">
        <w:rPr>
          <w:color w:val="auto"/>
        </w:rPr>
        <w:t xml:space="preserve">Clases 1a y 1b: “El don de la conversación. Preguntar en el proceso de investigación”, por Andrea </w:t>
      </w:r>
      <w:proofErr w:type="spellStart"/>
      <w:r w:rsidRPr="00607B18">
        <w:rPr>
          <w:color w:val="auto"/>
        </w:rPr>
        <w:t>Bonvillani</w:t>
      </w:r>
      <w:proofErr w:type="spellEnd"/>
      <w:r w:rsidRPr="00607B18">
        <w:rPr>
          <w:color w:val="auto"/>
        </w:rPr>
        <w:t>.</w:t>
      </w:r>
    </w:p>
    <w:p w14:paraId="010773A2" w14:textId="77777777" w:rsidR="00607B18" w:rsidRPr="00607B18" w:rsidRDefault="00607B18" w:rsidP="00607B18">
      <w:pPr>
        <w:rPr>
          <w:color w:val="auto"/>
        </w:rPr>
      </w:pPr>
    </w:p>
    <w:p w14:paraId="15EBB8B7" w14:textId="77777777" w:rsidR="00607B18" w:rsidRPr="00607B18" w:rsidRDefault="00607B18" w:rsidP="00607B18">
      <w:pPr>
        <w:rPr>
          <w:color w:val="auto"/>
        </w:rPr>
      </w:pPr>
      <w:proofErr w:type="spellStart"/>
      <w:r w:rsidRPr="00607B18">
        <w:rPr>
          <w:color w:val="auto"/>
        </w:rPr>
        <w:t>Indice</w:t>
      </w:r>
      <w:proofErr w:type="spellEnd"/>
      <w:r w:rsidRPr="00607B18">
        <w:rPr>
          <w:color w:val="auto"/>
        </w:rPr>
        <w:t xml:space="preserve"> de contenidos:</w:t>
      </w:r>
    </w:p>
    <w:p w14:paraId="0F19F410" w14:textId="77777777" w:rsidR="00607B18" w:rsidRPr="00607B18" w:rsidRDefault="00607B18" w:rsidP="00607B18">
      <w:pPr>
        <w:rPr>
          <w:color w:val="auto"/>
        </w:rPr>
      </w:pPr>
    </w:p>
    <w:p w14:paraId="71B4D5E6" w14:textId="77777777" w:rsidR="00607B18" w:rsidRPr="00607B18" w:rsidRDefault="00607B18" w:rsidP="00607B18">
      <w:pPr>
        <w:rPr>
          <w:color w:val="auto"/>
        </w:rPr>
      </w:pPr>
      <w:r w:rsidRPr="00607B18">
        <w:rPr>
          <w:color w:val="auto"/>
        </w:rPr>
        <w:t xml:space="preserve">-Clase 1a: La "actitud cualitativa"- Dimensiones ontológica, </w:t>
      </w:r>
      <w:proofErr w:type="spellStart"/>
      <w:proofErr w:type="gramStart"/>
      <w:r w:rsidRPr="00607B18">
        <w:rPr>
          <w:color w:val="auto"/>
        </w:rPr>
        <w:t>epistemológica,ético</w:t>
      </w:r>
      <w:proofErr w:type="spellEnd"/>
      <w:proofErr w:type="gramEnd"/>
      <w:r w:rsidRPr="00607B18">
        <w:rPr>
          <w:color w:val="auto"/>
        </w:rPr>
        <w:t xml:space="preserve">-política, y metodológica- "Incomodidad recursiva”. Reflexiones sobre la situación de entrevista desde una posición implicada- Algunas pistas para pensar la práctica de la toma de entrevista en profundidad:  Establecimiento de un mínimo contrato: </w:t>
      </w:r>
      <w:proofErr w:type="gramStart"/>
      <w:r w:rsidRPr="00607B18">
        <w:rPr>
          <w:color w:val="auto"/>
        </w:rPr>
        <w:t>el explicitación</w:t>
      </w:r>
      <w:proofErr w:type="gramEnd"/>
      <w:r w:rsidRPr="00607B18">
        <w:rPr>
          <w:color w:val="auto"/>
        </w:rPr>
        <w:t xml:space="preserve"> de la garantía ética de la confidencialidad. Preguntar “bordeando”. Preguntar intentando acercarse a las formas de nombrar del entrevistado. Preguntar/Repreguntar recursivamente.  Preguntar desde la ingenuidad, “</w:t>
      </w:r>
      <w:proofErr w:type="spellStart"/>
      <w:r w:rsidRPr="00607B18">
        <w:rPr>
          <w:color w:val="auto"/>
        </w:rPr>
        <w:t>descotidianizar</w:t>
      </w:r>
      <w:proofErr w:type="spellEnd"/>
      <w:r w:rsidRPr="00607B18">
        <w:rPr>
          <w:color w:val="auto"/>
        </w:rPr>
        <w:t>” - Algunas preguntas clásicas- La importancia de atender a todas las formas de expresión de la subjetividad del entrevistado.</w:t>
      </w:r>
    </w:p>
    <w:p w14:paraId="417ED712" w14:textId="77777777" w:rsidR="00607B18" w:rsidRPr="00607B18" w:rsidRDefault="00607B18" w:rsidP="00607B18">
      <w:pPr>
        <w:rPr>
          <w:color w:val="auto"/>
        </w:rPr>
      </w:pPr>
    </w:p>
    <w:p w14:paraId="3A0DAF2C" w14:textId="77777777" w:rsidR="00607B18" w:rsidRPr="00607B18" w:rsidRDefault="00607B18" w:rsidP="00607B18">
      <w:pPr>
        <w:rPr>
          <w:color w:val="auto"/>
        </w:rPr>
      </w:pPr>
      <w:r w:rsidRPr="00607B18">
        <w:rPr>
          <w:color w:val="auto"/>
        </w:rPr>
        <w:t>-Clase 1b: 1. Disparadores para reflexionar acerca del sentido profundo del “conversar”- Ejercicio 1: Análisis del artículo: “Motos medianas: principales protagonistas de accidentes”- Ejercicio 2: el "otro"- Ejercicio 3: Travesías con otros: reflexiones en torno a experiencias de investigación con jóvenes cordobeses- Ejercicio 4: ¿minero o viajero? - Algunas palabras finales.</w:t>
      </w:r>
    </w:p>
    <w:p w14:paraId="3A05F876" w14:textId="77777777" w:rsidR="00607B18" w:rsidRPr="00607B18" w:rsidRDefault="00607B18" w:rsidP="00607B18">
      <w:pPr>
        <w:rPr>
          <w:color w:val="auto"/>
        </w:rPr>
      </w:pPr>
    </w:p>
    <w:p w14:paraId="121999AB" w14:textId="77777777" w:rsidR="00607B18" w:rsidRPr="00607B18" w:rsidRDefault="00607B18" w:rsidP="00607B18">
      <w:pPr>
        <w:rPr>
          <w:color w:val="auto"/>
        </w:rPr>
      </w:pPr>
      <w:r w:rsidRPr="00607B18">
        <w:rPr>
          <w:color w:val="auto"/>
        </w:rPr>
        <w:t xml:space="preserve"> Módulo 2: “Registrar”</w:t>
      </w:r>
    </w:p>
    <w:p w14:paraId="7B28DD94" w14:textId="77777777" w:rsidR="00607B18" w:rsidRPr="00607B18" w:rsidRDefault="00607B18" w:rsidP="00607B18">
      <w:pPr>
        <w:rPr>
          <w:color w:val="auto"/>
        </w:rPr>
      </w:pPr>
    </w:p>
    <w:p w14:paraId="69C97A43" w14:textId="77777777" w:rsidR="00607B18" w:rsidRPr="00607B18" w:rsidRDefault="00607B18" w:rsidP="00607B18">
      <w:pPr>
        <w:rPr>
          <w:color w:val="auto"/>
        </w:rPr>
      </w:pPr>
      <w:r w:rsidRPr="00607B18">
        <w:rPr>
          <w:color w:val="auto"/>
        </w:rPr>
        <w:t>Clase 2a y 2b: “El registro de campo en ciencias sociales. Consignación textual y reflexiva en la reconstrucción analítica de la realidad empírica”, por Rosana Guber.</w:t>
      </w:r>
    </w:p>
    <w:p w14:paraId="71645426" w14:textId="77777777" w:rsidR="00607B18" w:rsidRPr="00607B18" w:rsidRDefault="00607B18" w:rsidP="00607B18">
      <w:pPr>
        <w:rPr>
          <w:color w:val="auto"/>
        </w:rPr>
      </w:pPr>
    </w:p>
    <w:p w14:paraId="30FD20A7" w14:textId="77777777" w:rsidR="00607B18" w:rsidRPr="00607B18" w:rsidRDefault="00607B18" w:rsidP="00607B18">
      <w:pPr>
        <w:rPr>
          <w:color w:val="auto"/>
        </w:rPr>
      </w:pPr>
      <w:proofErr w:type="spellStart"/>
      <w:r w:rsidRPr="00607B18">
        <w:rPr>
          <w:color w:val="auto"/>
        </w:rPr>
        <w:t>Indice</w:t>
      </w:r>
      <w:proofErr w:type="spellEnd"/>
      <w:r w:rsidRPr="00607B18">
        <w:rPr>
          <w:color w:val="auto"/>
        </w:rPr>
        <w:t xml:space="preserve"> de contenidos:</w:t>
      </w:r>
    </w:p>
    <w:p w14:paraId="79DA8167" w14:textId="77777777" w:rsidR="00607B18" w:rsidRPr="00607B18" w:rsidRDefault="00607B18" w:rsidP="00607B18">
      <w:pPr>
        <w:rPr>
          <w:color w:val="auto"/>
        </w:rPr>
      </w:pPr>
    </w:p>
    <w:p w14:paraId="4EA34B59" w14:textId="77777777" w:rsidR="00607B18" w:rsidRPr="00607B18" w:rsidRDefault="00607B18" w:rsidP="00607B18">
      <w:pPr>
        <w:rPr>
          <w:color w:val="auto"/>
        </w:rPr>
      </w:pPr>
      <w:r w:rsidRPr="00607B18">
        <w:rPr>
          <w:color w:val="auto"/>
        </w:rPr>
        <w:t>-Clase 2a:  Introducción- El registro como facultad humana- El registro como problema(s)- El registro de qué, de quiénes y para qué- Formas de registro</w:t>
      </w:r>
      <w:proofErr w:type="gramStart"/>
      <w:r w:rsidRPr="00607B18">
        <w:rPr>
          <w:color w:val="auto"/>
        </w:rPr>
        <w:t>-¿</w:t>
      </w:r>
      <w:proofErr w:type="gramEnd"/>
      <w:r w:rsidRPr="00607B18">
        <w:rPr>
          <w:color w:val="auto"/>
        </w:rPr>
        <w:t>Qué se registra?</w:t>
      </w:r>
    </w:p>
    <w:p w14:paraId="698E63C8" w14:textId="77777777" w:rsidR="00607B18" w:rsidRPr="00607B18" w:rsidRDefault="00607B18" w:rsidP="00607B18">
      <w:pPr>
        <w:rPr>
          <w:color w:val="auto"/>
        </w:rPr>
      </w:pPr>
    </w:p>
    <w:p w14:paraId="1696D051" w14:textId="77777777" w:rsidR="00607B18" w:rsidRPr="00607B18" w:rsidRDefault="00607B18" w:rsidP="00607B18">
      <w:pPr>
        <w:rPr>
          <w:color w:val="auto"/>
        </w:rPr>
      </w:pPr>
      <w:r w:rsidRPr="00607B18">
        <w:rPr>
          <w:color w:val="auto"/>
        </w:rPr>
        <w:t>-Clase 2b: Tipos de registros y contextos- Inscripción de una jornada</w:t>
      </w:r>
      <w:proofErr w:type="gramStart"/>
      <w:r w:rsidRPr="00607B18">
        <w:rPr>
          <w:color w:val="auto"/>
        </w:rPr>
        <w:t>-  Transcripción</w:t>
      </w:r>
      <w:proofErr w:type="gramEnd"/>
      <w:r w:rsidRPr="00607B18">
        <w:rPr>
          <w:color w:val="auto"/>
        </w:rPr>
        <w:t xml:space="preserve"> de una entrevista- Palabras finales.</w:t>
      </w:r>
    </w:p>
    <w:p w14:paraId="32C2730B" w14:textId="77777777" w:rsidR="00607B18" w:rsidRPr="00607B18" w:rsidRDefault="00607B18" w:rsidP="00607B18">
      <w:pPr>
        <w:rPr>
          <w:color w:val="auto"/>
        </w:rPr>
      </w:pPr>
    </w:p>
    <w:p w14:paraId="68C428A3" w14:textId="77777777" w:rsidR="00607B18" w:rsidRPr="00607B18" w:rsidRDefault="00607B18" w:rsidP="00607B18">
      <w:pPr>
        <w:rPr>
          <w:color w:val="auto"/>
        </w:rPr>
      </w:pPr>
      <w:r w:rsidRPr="00607B18">
        <w:rPr>
          <w:color w:val="auto"/>
        </w:rPr>
        <w:t>Módulo 3: “Analizar”</w:t>
      </w:r>
    </w:p>
    <w:p w14:paraId="4857E588" w14:textId="77777777" w:rsidR="00607B18" w:rsidRPr="00607B18" w:rsidRDefault="00607B18" w:rsidP="00607B18">
      <w:pPr>
        <w:rPr>
          <w:color w:val="auto"/>
        </w:rPr>
      </w:pPr>
    </w:p>
    <w:p w14:paraId="6F0D76F5" w14:textId="77777777" w:rsidR="00607B18" w:rsidRPr="00607B18" w:rsidRDefault="00607B18" w:rsidP="00607B18">
      <w:pPr>
        <w:rPr>
          <w:color w:val="auto"/>
        </w:rPr>
      </w:pPr>
      <w:r w:rsidRPr="00607B18">
        <w:rPr>
          <w:color w:val="auto"/>
        </w:rPr>
        <w:t>-Clases 3a y 3b: “Del diálogo a la teoría. El proceso de análisis de entrevistas”, por Pablo Di Leo.</w:t>
      </w:r>
    </w:p>
    <w:p w14:paraId="72998C10" w14:textId="77777777" w:rsidR="00607B18" w:rsidRPr="00607B18" w:rsidRDefault="00607B18" w:rsidP="00607B18">
      <w:pPr>
        <w:rPr>
          <w:color w:val="auto"/>
        </w:rPr>
      </w:pPr>
    </w:p>
    <w:p w14:paraId="079F33C8" w14:textId="77777777" w:rsidR="00607B18" w:rsidRPr="00607B18" w:rsidRDefault="00607B18" w:rsidP="00607B18">
      <w:pPr>
        <w:rPr>
          <w:color w:val="auto"/>
        </w:rPr>
      </w:pPr>
      <w:proofErr w:type="spellStart"/>
      <w:r w:rsidRPr="00607B18">
        <w:rPr>
          <w:color w:val="auto"/>
        </w:rPr>
        <w:t>Indice</w:t>
      </w:r>
      <w:proofErr w:type="spellEnd"/>
      <w:r w:rsidRPr="00607B18">
        <w:rPr>
          <w:color w:val="auto"/>
        </w:rPr>
        <w:t xml:space="preserve"> de contenidos:</w:t>
      </w:r>
    </w:p>
    <w:p w14:paraId="01923DC7" w14:textId="77777777" w:rsidR="00607B18" w:rsidRPr="00607B18" w:rsidRDefault="00607B18" w:rsidP="00607B18">
      <w:pPr>
        <w:rPr>
          <w:color w:val="auto"/>
        </w:rPr>
      </w:pPr>
    </w:p>
    <w:p w14:paraId="62589EA8" w14:textId="77777777" w:rsidR="00607B18" w:rsidRPr="00607B18" w:rsidRDefault="00607B18" w:rsidP="00607B18">
      <w:pPr>
        <w:rPr>
          <w:color w:val="auto"/>
        </w:rPr>
      </w:pPr>
      <w:r w:rsidRPr="00607B18">
        <w:rPr>
          <w:color w:val="auto"/>
        </w:rPr>
        <w:lastRenderedPageBreak/>
        <w:t>-Clase 3a: Introducción</w:t>
      </w:r>
      <w:proofErr w:type="gramStart"/>
      <w:r w:rsidRPr="00607B18">
        <w:rPr>
          <w:color w:val="auto"/>
        </w:rPr>
        <w:t>-  De</w:t>
      </w:r>
      <w:proofErr w:type="gramEnd"/>
      <w:r w:rsidRPr="00607B18">
        <w:rPr>
          <w:color w:val="auto"/>
        </w:rPr>
        <w:t xml:space="preserve"> ilusiones y rupturas-  La construcción del objeto-Los discursos como objetos sociológicos- Los niveles del análisis sociológico de los discursos- El análisis textual -El análisis contextual- El análisis sociológico-  La teoría fundamentada (</w:t>
      </w:r>
      <w:proofErr w:type="spellStart"/>
      <w:r w:rsidRPr="00607B18">
        <w:rPr>
          <w:color w:val="auto"/>
        </w:rPr>
        <w:t>grounded</w:t>
      </w:r>
      <w:proofErr w:type="spellEnd"/>
      <w:r w:rsidRPr="00607B18">
        <w:rPr>
          <w:color w:val="auto"/>
        </w:rPr>
        <w:t xml:space="preserve"> </w:t>
      </w:r>
      <w:proofErr w:type="spellStart"/>
      <w:r w:rsidRPr="00607B18">
        <w:rPr>
          <w:color w:val="auto"/>
        </w:rPr>
        <w:t>theory</w:t>
      </w:r>
      <w:proofErr w:type="spellEnd"/>
      <w:r w:rsidRPr="00607B18">
        <w:rPr>
          <w:color w:val="auto"/>
        </w:rPr>
        <w:t>): propuestas y herramientas- La codificación- El muestreo teórico- La comparación constante.</w:t>
      </w:r>
    </w:p>
    <w:p w14:paraId="7CCB890B" w14:textId="77777777" w:rsidR="00607B18" w:rsidRPr="00607B18" w:rsidRDefault="00607B18" w:rsidP="00607B18">
      <w:pPr>
        <w:rPr>
          <w:color w:val="auto"/>
        </w:rPr>
      </w:pPr>
    </w:p>
    <w:p w14:paraId="27555386" w14:textId="77777777" w:rsidR="00607B18" w:rsidRPr="00607B18" w:rsidRDefault="00607B18" w:rsidP="00607B18">
      <w:pPr>
        <w:rPr>
          <w:color w:val="auto"/>
        </w:rPr>
      </w:pPr>
      <w:r w:rsidRPr="00607B18">
        <w:rPr>
          <w:color w:val="auto"/>
        </w:rPr>
        <w:t xml:space="preserve">-Clase 3b: Utilizando un auxiliar informático para el análisis de datos cualitativos- Iniciando un camino de investigación: ruptura-construcción del objeto y metodología- El nivel textual: unidad hermenéutica, codificación y primeros análisis- El nivel conceptual: teorizando a partir de los datos- Clima social escolar </w:t>
      </w:r>
      <w:proofErr w:type="spellStart"/>
      <w:r w:rsidRPr="00607B18">
        <w:rPr>
          <w:color w:val="auto"/>
        </w:rPr>
        <w:t>desubjetivante</w:t>
      </w:r>
      <w:proofErr w:type="spellEnd"/>
      <w:r w:rsidRPr="00607B18">
        <w:rPr>
          <w:color w:val="auto"/>
        </w:rPr>
        <w:t>- Clima social escolar integracionista-normativo</w:t>
      </w:r>
      <w:proofErr w:type="gramStart"/>
      <w:r w:rsidRPr="00607B18">
        <w:rPr>
          <w:color w:val="auto"/>
        </w:rPr>
        <w:t>-  Palabras</w:t>
      </w:r>
      <w:proofErr w:type="gramEnd"/>
      <w:r w:rsidRPr="00607B18">
        <w:rPr>
          <w:color w:val="auto"/>
        </w:rPr>
        <w:t xml:space="preserve"> finales.</w:t>
      </w:r>
    </w:p>
    <w:p w14:paraId="0F71FE25" w14:textId="77777777" w:rsidR="00607B18" w:rsidRPr="00607B18" w:rsidRDefault="00607B18" w:rsidP="00607B18">
      <w:pPr>
        <w:rPr>
          <w:color w:val="auto"/>
        </w:rPr>
      </w:pPr>
    </w:p>
    <w:p w14:paraId="232F8957" w14:textId="77777777" w:rsidR="00607B18" w:rsidRPr="00607B18" w:rsidRDefault="00607B18" w:rsidP="00607B18">
      <w:pPr>
        <w:rPr>
          <w:color w:val="auto"/>
        </w:rPr>
      </w:pPr>
      <w:r w:rsidRPr="00607B18">
        <w:rPr>
          <w:color w:val="auto"/>
        </w:rPr>
        <w:t>Módulo 4:  Integración, enfoques y perspectivas</w:t>
      </w:r>
    </w:p>
    <w:p w14:paraId="71B49569" w14:textId="77777777" w:rsidR="00607B18" w:rsidRPr="00607B18" w:rsidRDefault="00607B18" w:rsidP="00607B18">
      <w:pPr>
        <w:rPr>
          <w:color w:val="auto"/>
        </w:rPr>
      </w:pPr>
    </w:p>
    <w:p w14:paraId="37D4CFEF" w14:textId="77777777" w:rsidR="00607B18" w:rsidRPr="00607B18" w:rsidRDefault="00607B18" w:rsidP="00607B18">
      <w:pPr>
        <w:rPr>
          <w:color w:val="auto"/>
        </w:rPr>
      </w:pPr>
      <w:r w:rsidRPr="00607B18">
        <w:rPr>
          <w:color w:val="auto"/>
        </w:rPr>
        <w:t xml:space="preserve">-Clase 5: “El uso de la entrevista en investigaciones cuantitativa-cualitativas:  construcción de la pauta, análisis e interpretación".  Por Miriam </w:t>
      </w:r>
      <w:proofErr w:type="spellStart"/>
      <w:r w:rsidRPr="00607B18">
        <w:rPr>
          <w:color w:val="auto"/>
        </w:rPr>
        <w:t>Kriger</w:t>
      </w:r>
      <w:proofErr w:type="spellEnd"/>
      <w:r w:rsidRPr="00607B18">
        <w:rPr>
          <w:color w:val="auto"/>
        </w:rPr>
        <w:t>.</w:t>
      </w:r>
    </w:p>
    <w:p w14:paraId="7A39E826" w14:textId="77777777" w:rsidR="00607B18" w:rsidRPr="00607B18" w:rsidRDefault="00607B18" w:rsidP="00607B18">
      <w:pPr>
        <w:rPr>
          <w:color w:val="auto"/>
        </w:rPr>
      </w:pPr>
    </w:p>
    <w:p w14:paraId="1A8C0254" w14:textId="77777777" w:rsidR="00607B18" w:rsidRPr="00607B18" w:rsidRDefault="00607B18" w:rsidP="00607B18">
      <w:pPr>
        <w:rPr>
          <w:color w:val="auto"/>
        </w:rPr>
      </w:pPr>
      <w:r w:rsidRPr="00607B18">
        <w:rPr>
          <w:color w:val="auto"/>
        </w:rPr>
        <w:t xml:space="preserve"> </w:t>
      </w:r>
      <w:proofErr w:type="spellStart"/>
      <w:r w:rsidRPr="00607B18">
        <w:rPr>
          <w:color w:val="auto"/>
        </w:rPr>
        <w:t>Indice</w:t>
      </w:r>
      <w:proofErr w:type="spellEnd"/>
      <w:r w:rsidRPr="00607B18">
        <w:rPr>
          <w:color w:val="auto"/>
        </w:rPr>
        <w:t xml:space="preserve"> de contenidos:  La integración </w:t>
      </w:r>
      <w:proofErr w:type="spellStart"/>
      <w:r w:rsidRPr="00607B18">
        <w:rPr>
          <w:color w:val="auto"/>
        </w:rPr>
        <w:t>cuanti-cuali</w:t>
      </w:r>
      <w:proofErr w:type="spellEnd"/>
      <w:r w:rsidRPr="00607B18">
        <w:rPr>
          <w:color w:val="auto"/>
        </w:rPr>
        <w:t xml:space="preserve"> en una estrategia metodológica- Construcción de hipótesis y categorías empíricamente fundamentadas</w:t>
      </w:r>
      <w:proofErr w:type="gramStart"/>
      <w:r w:rsidRPr="00607B18">
        <w:rPr>
          <w:color w:val="auto"/>
        </w:rPr>
        <w:t>-  La</w:t>
      </w:r>
      <w:proofErr w:type="gramEnd"/>
      <w:r w:rsidRPr="00607B18">
        <w:rPr>
          <w:color w:val="auto"/>
        </w:rPr>
        <w:t xml:space="preserve"> entrevista semiestructurada: elaboración de la pauta – Presentación de una investigación con estudiantes argentinos en AMBA-  El uso de entrevistas en la profundización cualitativa:  análisis y hallazgos- Interpretación y discusión- Perspectivas y reflexiones teórico-metodológicas.</w:t>
      </w:r>
    </w:p>
    <w:p w14:paraId="08420232" w14:textId="77777777" w:rsidR="00607B18" w:rsidRPr="00607B18" w:rsidRDefault="00607B18" w:rsidP="00607B18">
      <w:pPr>
        <w:rPr>
          <w:color w:val="auto"/>
        </w:rPr>
      </w:pPr>
    </w:p>
    <w:p w14:paraId="675AFC0C" w14:textId="77777777" w:rsidR="00607B18" w:rsidRPr="00607B18" w:rsidRDefault="00607B18" w:rsidP="00607B18">
      <w:pPr>
        <w:rPr>
          <w:color w:val="auto"/>
        </w:rPr>
      </w:pPr>
      <w:r w:rsidRPr="00607B18">
        <w:rPr>
          <w:color w:val="auto"/>
        </w:rPr>
        <w:t>-Foro debate con Alexander Ruiz (UPN, Bogotá): Entrevistas con enfoque biográfico: “Dicho con pasión, escrito con el alma”, sobre la construcción de relatos de vida junto a las Madres de Soacha (Colombia).</w:t>
      </w:r>
    </w:p>
    <w:p w14:paraId="288447EE" w14:textId="77777777" w:rsidR="00607B18" w:rsidRPr="00607B18" w:rsidRDefault="00607B18" w:rsidP="00607B18">
      <w:pPr>
        <w:rPr>
          <w:color w:val="auto"/>
        </w:rPr>
      </w:pPr>
    </w:p>
    <w:p w14:paraId="75C83AB1" w14:textId="77777777" w:rsidR="00607B18" w:rsidRPr="00607B18" w:rsidRDefault="00607B18" w:rsidP="00607B18">
      <w:pPr>
        <w:rPr>
          <w:color w:val="auto"/>
        </w:rPr>
      </w:pPr>
      <w:r w:rsidRPr="00607B18">
        <w:rPr>
          <w:color w:val="auto"/>
        </w:rPr>
        <w:t xml:space="preserve">-Foro debate con Miriam </w:t>
      </w:r>
      <w:proofErr w:type="spellStart"/>
      <w:r w:rsidRPr="00607B18">
        <w:rPr>
          <w:color w:val="auto"/>
        </w:rPr>
        <w:t>Kriger</w:t>
      </w:r>
      <w:proofErr w:type="spellEnd"/>
      <w:r w:rsidRPr="00607B18">
        <w:rPr>
          <w:color w:val="auto"/>
        </w:rPr>
        <w:t xml:space="preserve">: La entrevista documental, proceso de realización y análisis del audiovisual: “Historias hay muchas para contar” (Miriam </w:t>
      </w:r>
      <w:proofErr w:type="spellStart"/>
      <w:r w:rsidRPr="00607B18">
        <w:rPr>
          <w:color w:val="auto"/>
        </w:rPr>
        <w:t>Kriger</w:t>
      </w:r>
      <w:proofErr w:type="spellEnd"/>
      <w:r w:rsidRPr="00607B18">
        <w:rPr>
          <w:color w:val="auto"/>
        </w:rPr>
        <w:t xml:space="preserve">, </w:t>
      </w:r>
      <w:proofErr w:type="spellStart"/>
      <w:r w:rsidRPr="00607B18">
        <w:rPr>
          <w:color w:val="auto"/>
        </w:rPr>
        <w:t>co-guión</w:t>
      </w:r>
      <w:proofErr w:type="spellEnd"/>
      <w:r w:rsidRPr="00607B18">
        <w:rPr>
          <w:color w:val="auto"/>
        </w:rPr>
        <w:t xml:space="preserve"> y edición de Sofía Solari, 2017), realizado en Mocoa (Colombia) con las voces de actores del conflicto armado, tras la firma de los acuerdos de paz La Habana (2016).</w:t>
      </w:r>
    </w:p>
    <w:p w14:paraId="1D809236" w14:textId="77777777" w:rsidR="00607B18" w:rsidRPr="00607B18" w:rsidRDefault="00607B18" w:rsidP="00607B18">
      <w:pPr>
        <w:rPr>
          <w:color w:val="auto"/>
        </w:rPr>
      </w:pPr>
    </w:p>
    <w:p w14:paraId="6875E979" w14:textId="77777777" w:rsidR="00607B18" w:rsidRPr="00607B18" w:rsidRDefault="00607B18" w:rsidP="00607B18">
      <w:pPr>
        <w:rPr>
          <w:color w:val="auto"/>
        </w:rPr>
      </w:pPr>
      <w:r w:rsidRPr="00607B18">
        <w:rPr>
          <w:color w:val="auto"/>
        </w:rPr>
        <w:t>Modalidad de cursada</w:t>
      </w:r>
    </w:p>
    <w:p w14:paraId="0E8AA838" w14:textId="77777777" w:rsidR="00607B18" w:rsidRPr="00607B18" w:rsidRDefault="00607B18" w:rsidP="00607B18">
      <w:pPr>
        <w:rPr>
          <w:color w:val="auto"/>
        </w:rPr>
      </w:pPr>
      <w:r w:rsidRPr="00607B18">
        <w:rPr>
          <w:color w:val="auto"/>
        </w:rPr>
        <w:t>100% virtual asincrónico (tiempos semanales).</w:t>
      </w:r>
    </w:p>
    <w:p w14:paraId="786416FA" w14:textId="77777777" w:rsidR="00607B18" w:rsidRPr="00607B18" w:rsidRDefault="00607B18" w:rsidP="00607B18">
      <w:pPr>
        <w:rPr>
          <w:color w:val="auto"/>
        </w:rPr>
      </w:pPr>
    </w:p>
    <w:p w14:paraId="32D25C39" w14:textId="77777777" w:rsidR="00607B18" w:rsidRPr="00607B18" w:rsidRDefault="00607B18" w:rsidP="00607B18">
      <w:pPr>
        <w:rPr>
          <w:color w:val="auto"/>
        </w:rPr>
      </w:pPr>
      <w:r w:rsidRPr="00607B18">
        <w:rPr>
          <w:color w:val="auto"/>
        </w:rPr>
        <w:lastRenderedPageBreak/>
        <w:t>Los contenidos son expuestos en clases originales y escritas especialmente para este curso por los investigadores en cada tema; complementadas con bibliografía y recursos multimedia de diverso tipo (documentos textuales, videos, fotografías, accesos a publicaciones, páginas y blogs, etc.)</w:t>
      </w:r>
    </w:p>
    <w:p w14:paraId="4B28C3A8" w14:textId="77777777" w:rsidR="00607B18" w:rsidRPr="00607B18" w:rsidRDefault="00607B18" w:rsidP="00607B18">
      <w:pPr>
        <w:rPr>
          <w:color w:val="auto"/>
        </w:rPr>
      </w:pPr>
    </w:p>
    <w:p w14:paraId="75E6F2C6" w14:textId="77777777" w:rsidR="00607B18" w:rsidRPr="00607B18" w:rsidRDefault="00607B18" w:rsidP="00607B18">
      <w:pPr>
        <w:rPr>
          <w:color w:val="auto"/>
        </w:rPr>
      </w:pPr>
      <w:r w:rsidRPr="00607B18">
        <w:rPr>
          <w:color w:val="auto"/>
        </w:rPr>
        <w:t xml:space="preserve">El diseño didáctico del curso contempla lecturas individuales, seguimiento y discusión grupal en foros de clase coordinados por docentes, y foros de intercambio y consulta directa con todos </w:t>
      </w:r>
      <w:proofErr w:type="spellStart"/>
      <w:r w:rsidRPr="00607B18">
        <w:rPr>
          <w:color w:val="auto"/>
        </w:rPr>
        <w:t>lxs</w:t>
      </w:r>
      <w:proofErr w:type="spellEnd"/>
      <w:r w:rsidRPr="00607B18">
        <w:rPr>
          <w:color w:val="auto"/>
        </w:rPr>
        <w:t xml:space="preserve"> autores investigadores.</w:t>
      </w:r>
    </w:p>
    <w:p w14:paraId="37FC819A" w14:textId="77777777" w:rsidR="00607B18" w:rsidRPr="00607B18" w:rsidRDefault="00607B18" w:rsidP="00607B18">
      <w:pPr>
        <w:rPr>
          <w:color w:val="auto"/>
        </w:rPr>
      </w:pPr>
    </w:p>
    <w:p w14:paraId="6D04CB88" w14:textId="77777777" w:rsidR="00607B18" w:rsidRPr="00607B18" w:rsidRDefault="00607B18" w:rsidP="00607B18">
      <w:pPr>
        <w:rPr>
          <w:color w:val="auto"/>
        </w:rPr>
      </w:pPr>
      <w:r w:rsidRPr="00607B18">
        <w:rPr>
          <w:color w:val="auto"/>
        </w:rPr>
        <w:t>Se otorgará un certificado de capacitación para graduados y profesionales, emitido por el IDES, donde constarán los datos de quien realizó el curso, el nombre y horas del curso, la nota alcanzada.</w:t>
      </w:r>
    </w:p>
    <w:p w14:paraId="6C011165" w14:textId="77777777" w:rsidR="00607B18" w:rsidRPr="00607B18" w:rsidRDefault="00607B18" w:rsidP="00607B18">
      <w:pPr>
        <w:rPr>
          <w:color w:val="auto"/>
        </w:rPr>
      </w:pPr>
    </w:p>
    <w:p w14:paraId="00054C9A" w14:textId="77777777" w:rsidR="00607B18" w:rsidRPr="00607B18" w:rsidRDefault="00607B18" w:rsidP="00607B18">
      <w:pPr>
        <w:rPr>
          <w:color w:val="auto"/>
        </w:rPr>
      </w:pPr>
      <w:r w:rsidRPr="00607B18">
        <w:rPr>
          <w:color w:val="auto"/>
        </w:rPr>
        <w:t>Evaluación y certificación</w:t>
      </w:r>
    </w:p>
    <w:p w14:paraId="66585BA0" w14:textId="77777777" w:rsidR="00607B18" w:rsidRPr="00607B18" w:rsidRDefault="00607B18" w:rsidP="00607B18">
      <w:pPr>
        <w:rPr>
          <w:color w:val="auto"/>
        </w:rPr>
      </w:pPr>
      <w:r w:rsidRPr="00607B18">
        <w:rPr>
          <w:color w:val="auto"/>
        </w:rPr>
        <w:t>La evaluación del curso consiste en un trabajo práctico individual, con opción a foro de tutoría, que se envía a través del campus con opción a dos fechas de entrega desde la finalización de la cursada (marzo y octubre).</w:t>
      </w:r>
    </w:p>
    <w:p w14:paraId="66C0055B" w14:textId="77777777" w:rsidR="00607B18" w:rsidRPr="00607B18" w:rsidRDefault="00607B18" w:rsidP="00607B18">
      <w:pPr>
        <w:rPr>
          <w:color w:val="auto"/>
        </w:rPr>
      </w:pPr>
    </w:p>
    <w:p w14:paraId="6F9A61E7" w14:textId="77777777" w:rsidR="00607B18" w:rsidRPr="00607B18" w:rsidRDefault="00607B18" w:rsidP="00607B18">
      <w:pPr>
        <w:rPr>
          <w:color w:val="auto"/>
        </w:rPr>
      </w:pPr>
      <w:r w:rsidRPr="00607B18">
        <w:rPr>
          <w:color w:val="auto"/>
        </w:rPr>
        <w:t>Para obtener el certificado del curso emitido por IDES se espera de los estudiantes que lean las clases teóricas, así como su bibliografía recomendada, participen regularmente de los foros de discusión del curso (se recomienda un 60%), y aprueben el trabajo final.</w:t>
      </w:r>
    </w:p>
    <w:p w14:paraId="10AABFB3" w14:textId="77777777" w:rsidR="00607B18" w:rsidRPr="00607B18" w:rsidRDefault="00607B18" w:rsidP="00607B18">
      <w:pPr>
        <w:rPr>
          <w:color w:val="auto"/>
        </w:rPr>
      </w:pPr>
    </w:p>
    <w:p w14:paraId="0188F559" w14:textId="77777777" w:rsidR="00607B18" w:rsidRPr="00607B18" w:rsidRDefault="00607B18" w:rsidP="00607B18">
      <w:pPr>
        <w:rPr>
          <w:color w:val="auto"/>
        </w:rPr>
      </w:pPr>
      <w:r w:rsidRPr="00607B18">
        <w:rPr>
          <w:color w:val="auto"/>
        </w:rPr>
        <w:t>Aranceles</w:t>
      </w:r>
    </w:p>
    <w:p w14:paraId="7E38F719" w14:textId="77777777" w:rsidR="00607B18" w:rsidRPr="00607B18" w:rsidRDefault="00607B18" w:rsidP="00607B18">
      <w:pPr>
        <w:rPr>
          <w:color w:val="auto"/>
        </w:rPr>
      </w:pPr>
      <w:r w:rsidRPr="00607B18">
        <w:rPr>
          <w:color w:val="auto"/>
        </w:rPr>
        <w:t>Para Alumnos de Argentina:</w:t>
      </w:r>
    </w:p>
    <w:p w14:paraId="6A6C7AE2" w14:textId="77777777" w:rsidR="00607B18" w:rsidRPr="00607B18" w:rsidRDefault="00607B18" w:rsidP="00607B18">
      <w:pPr>
        <w:rPr>
          <w:color w:val="auto"/>
        </w:rPr>
      </w:pPr>
    </w:p>
    <w:p w14:paraId="5EB31EC5" w14:textId="77777777" w:rsidR="00607B18" w:rsidRPr="00607B18" w:rsidRDefault="00607B18" w:rsidP="00607B18">
      <w:pPr>
        <w:rPr>
          <w:color w:val="auto"/>
        </w:rPr>
      </w:pPr>
      <w:r w:rsidRPr="00607B18">
        <w:rPr>
          <w:color w:val="auto"/>
        </w:rPr>
        <w:t>4 cuotas de $ 4.350.- cada una o,</w:t>
      </w:r>
    </w:p>
    <w:p w14:paraId="18B05046" w14:textId="77777777" w:rsidR="00607B18" w:rsidRPr="00607B18" w:rsidRDefault="00607B18" w:rsidP="00607B18">
      <w:pPr>
        <w:rPr>
          <w:color w:val="auto"/>
        </w:rPr>
      </w:pPr>
    </w:p>
    <w:p w14:paraId="3F0445B4" w14:textId="77777777" w:rsidR="00607B18" w:rsidRPr="00607B18" w:rsidRDefault="00607B18" w:rsidP="00607B18">
      <w:pPr>
        <w:rPr>
          <w:color w:val="auto"/>
        </w:rPr>
      </w:pPr>
      <w:r w:rsidRPr="00607B18">
        <w:rPr>
          <w:color w:val="auto"/>
        </w:rPr>
        <w:t xml:space="preserve">1 pago de $ 15.660.- por el total del curso. </w:t>
      </w:r>
      <w:proofErr w:type="spellStart"/>
      <w:r w:rsidRPr="00607B18">
        <w:rPr>
          <w:color w:val="auto"/>
        </w:rPr>
        <w:t>Incluído</w:t>
      </w:r>
      <w:proofErr w:type="spellEnd"/>
      <w:r w:rsidRPr="00607B18">
        <w:rPr>
          <w:color w:val="auto"/>
        </w:rPr>
        <w:t xml:space="preserve"> un 10% de descuento</w:t>
      </w:r>
    </w:p>
    <w:p w14:paraId="21F2CDAE" w14:textId="77777777" w:rsidR="00607B18" w:rsidRPr="00607B18" w:rsidRDefault="00607B18" w:rsidP="00607B18">
      <w:pPr>
        <w:rPr>
          <w:color w:val="auto"/>
        </w:rPr>
      </w:pPr>
    </w:p>
    <w:p w14:paraId="7AC94407" w14:textId="77777777" w:rsidR="00607B18" w:rsidRPr="00607B18" w:rsidRDefault="00607B18" w:rsidP="00607B18">
      <w:pPr>
        <w:rPr>
          <w:color w:val="auto"/>
        </w:rPr>
      </w:pPr>
      <w:r w:rsidRPr="00607B18">
        <w:rPr>
          <w:color w:val="auto"/>
        </w:rPr>
        <w:t>Para alumnos del exterior:</w:t>
      </w:r>
    </w:p>
    <w:p w14:paraId="1643CD1C" w14:textId="77777777" w:rsidR="00607B18" w:rsidRPr="00607B18" w:rsidRDefault="00607B18" w:rsidP="00607B18">
      <w:pPr>
        <w:rPr>
          <w:color w:val="auto"/>
        </w:rPr>
      </w:pPr>
    </w:p>
    <w:p w14:paraId="42207BB8" w14:textId="77777777" w:rsidR="00607B18" w:rsidRPr="00607B18" w:rsidRDefault="00607B18" w:rsidP="00607B18">
      <w:pPr>
        <w:rPr>
          <w:color w:val="auto"/>
        </w:rPr>
      </w:pPr>
      <w:r w:rsidRPr="00607B18">
        <w:rPr>
          <w:color w:val="auto"/>
        </w:rPr>
        <w:t xml:space="preserve">1 pago de USD 220.- por el total del curso con el 10% desc. </w:t>
      </w:r>
      <w:proofErr w:type="spellStart"/>
      <w:r w:rsidRPr="00607B18">
        <w:rPr>
          <w:color w:val="auto"/>
        </w:rPr>
        <w:t>incluído</w:t>
      </w:r>
      <w:proofErr w:type="spellEnd"/>
      <w:r w:rsidRPr="00607B18">
        <w:rPr>
          <w:color w:val="auto"/>
        </w:rPr>
        <w:t xml:space="preserve">. </w:t>
      </w:r>
    </w:p>
    <w:p w14:paraId="733725CC" w14:textId="77777777" w:rsidR="00607B18" w:rsidRPr="00607B18" w:rsidRDefault="00607B18" w:rsidP="00607B18">
      <w:pPr>
        <w:rPr>
          <w:color w:val="auto"/>
        </w:rPr>
      </w:pPr>
    </w:p>
    <w:p w14:paraId="25B1E8CA" w14:textId="77777777" w:rsidR="00607B18" w:rsidRPr="00607B18" w:rsidRDefault="00607B18" w:rsidP="00607B18">
      <w:pPr>
        <w:rPr>
          <w:color w:val="auto"/>
        </w:rPr>
      </w:pPr>
      <w:r w:rsidRPr="00607B18">
        <w:rPr>
          <w:color w:val="auto"/>
        </w:rPr>
        <w:t xml:space="preserve"> </w:t>
      </w:r>
    </w:p>
    <w:p w14:paraId="353C5397" w14:textId="77777777" w:rsidR="00607B18" w:rsidRPr="00607B18" w:rsidRDefault="00607B18" w:rsidP="00607B18">
      <w:pPr>
        <w:rPr>
          <w:color w:val="auto"/>
        </w:rPr>
      </w:pPr>
    </w:p>
    <w:p w14:paraId="665FA943" w14:textId="77777777" w:rsidR="00607B18" w:rsidRPr="00607B18" w:rsidRDefault="00607B18" w:rsidP="00607B18">
      <w:pPr>
        <w:rPr>
          <w:color w:val="auto"/>
        </w:rPr>
      </w:pPr>
      <w:r w:rsidRPr="00607B18">
        <w:rPr>
          <w:color w:val="auto"/>
        </w:rPr>
        <w:t xml:space="preserve">Para acceder a los medios de pago, </w:t>
      </w:r>
      <w:proofErr w:type="spellStart"/>
      <w:proofErr w:type="gramStart"/>
      <w:r w:rsidRPr="00607B18">
        <w:rPr>
          <w:color w:val="auto"/>
        </w:rPr>
        <w:t>click</w:t>
      </w:r>
      <w:proofErr w:type="spellEnd"/>
      <w:proofErr w:type="gramEnd"/>
      <w:r w:rsidRPr="00607B18">
        <w:rPr>
          <w:color w:val="auto"/>
        </w:rPr>
        <w:t xml:space="preserve"> AQUÍ</w:t>
      </w:r>
    </w:p>
    <w:p w14:paraId="7EED4E45" w14:textId="77777777" w:rsidR="00607B18" w:rsidRPr="00607B18" w:rsidRDefault="00607B18" w:rsidP="00607B18">
      <w:pPr>
        <w:rPr>
          <w:color w:val="auto"/>
        </w:rPr>
      </w:pPr>
      <w:r w:rsidRPr="00607B18">
        <w:rPr>
          <w:color w:val="auto"/>
        </w:rPr>
        <w:t xml:space="preserve"> </w:t>
      </w:r>
    </w:p>
    <w:p w14:paraId="70E0B296" w14:textId="77777777" w:rsidR="00607B18" w:rsidRPr="00607B18" w:rsidRDefault="00607B18" w:rsidP="00607B18">
      <w:pPr>
        <w:rPr>
          <w:color w:val="auto"/>
        </w:rPr>
      </w:pPr>
    </w:p>
    <w:p w14:paraId="773018B4" w14:textId="77777777" w:rsidR="00607B18" w:rsidRPr="00607B18" w:rsidRDefault="00607B18" w:rsidP="00607B18">
      <w:pPr>
        <w:rPr>
          <w:color w:val="auto"/>
        </w:rPr>
      </w:pPr>
      <w:r w:rsidRPr="00607B18">
        <w:rPr>
          <w:color w:val="auto"/>
        </w:rPr>
        <w:lastRenderedPageBreak/>
        <w:t>Importante: La vacante quedará confirmada habiendo abonado como mínimo la cuota 1 del curso.</w:t>
      </w:r>
    </w:p>
    <w:p w14:paraId="0B30A71B" w14:textId="77777777" w:rsidR="00607B18" w:rsidRPr="00607B18" w:rsidRDefault="00607B18" w:rsidP="00607B18">
      <w:pPr>
        <w:rPr>
          <w:color w:val="auto"/>
        </w:rPr>
      </w:pPr>
    </w:p>
    <w:p w14:paraId="64877812" w14:textId="77777777" w:rsidR="00607B18" w:rsidRPr="00607B18" w:rsidRDefault="00607B18" w:rsidP="00607B18">
      <w:pPr>
        <w:rPr>
          <w:color w:val="auto"/>
        </w:rPr>
      </w:pPr>
      <w:r w:rsidRPr="00607B18">
        <w:rPr>
          <w:color w:val="auto"/>
        </w:rPr>
        <w:t xml:space="preserve"> </w:t>
      </w:r>
    </w:p>
    <w:p w14:paraId="3C162C65" w14:textId="77777777" w:rsidR="00607B18" w:rsidRPr="00607B18" w:rsidRDefault="00607B18" w:rsidP="00607B18">
      <w:pPr>
        <w:rPr>
          <w:color w:val="auto"/>
        </w:rPr>
      </w:pPr>
    </w:p>
    <w:p w14:paraId="39B20113" w14:textId="77777777" w:rsidR="00607B18" w:rsidRPr="00607B18" w:rsidRDefault="00607B18" w:rsidP="00607B18">
      <w:pPr>
        <w:rPr>
          <w:color w:val="auto"/>
        </w:rPr>
      </w:pPr>
      <w:r w:rsidRPr="00607B18">
        <w:rPr>
          <w:color w:val="auto"/>
        </w:rPr>
        <w:t>Descuentos especiales</w:t>
      </w:r>
    </w:p>
    <w:p w14:paraId="7CDFFC55" w14:textId="77777777" w:rsidR="00607B18" w:rsidRPr="00607B18" w:rsidRDefault="00607B18" w:rsidP="00607B18">
      <w:pPr>
        <w:rPr>
          <w:color w:val="auto"/>
        </w:rPr>
      </w:pPr>
      <w:r w:rsidRPr="00607B18">
        <w:rPr>
          <w:color w:val="auto"/>
        </w:rPr>
        <w:t>10% promoción para el pago de cuotas hasta el 28/02/2022 (incluido en el botón de pago publicado)</w:t>
      </w:r>
    </w:p>
    <w:p w14:paraId="37E03F31" w14:textId="77777777" w:rsidR="00607B18" w:rsidRPr="00607B18" w:rsidRDefault="00607B18" w:rsidP="00607B18">
      <w:pPr>
        <w:rPr>
          <w:color w:val="auto"/>
        </w:rPr>
      </w:pPr>
    </w:p>
    <w:p w14:paraId="30E50D73" w14:textId="77777777" w:rsidR="00607B18" w:rsidRPr="00607B18" w:rsidRDefault="00607B18" w:rsidP="00607B18">
      <w:pPr>
        <w:rPr>
          <w:color w:val="auto"/>
        </w:rPr>
      </w:pPr>
      <w:r w:rsidRPr="00607B18">
        <w:rPr>
          <w:color w:val="auto"/>
        </w:rPr>
        <w:t xml:space="preserve">10% </w:t>
      </w:r>
      <w:proofErr w:type="spellStart"/>
      <w:r w:rsidRPr="00607B18">
        <w:rPr>
          <w:color w:val="auto"/>
        </w:rPr>
        <w:t>Socixs</w:t>
      </w:r>
      <w:proofErr w:type="spellEnd"/>
      <w:r w:rsidRPr="00607B18">
        <w:rPr>
          <w:color w:val="auto"/>
        </w:rPr>
        <w:t xml:space="preserve"> del Instituto de Desarrollo Económico y Social (IDES) </w:t>
      </w:r>
    </w:p>
    <w:p w14:paraId="5E41B5AA" w14:textId="77777777" w:rsidR="00607B18" w:rsidRPr="00607B18" w:rsidRDefault="00607B18" w:rsidP="00607B18">
      <w:pPr>
        <w:rPr>
          <w:color w:val="auto"/>
        </w:rPr>
      </w:pPr>
    </w:p>
    <w:p w14:paraId="19E32023" w14:textId="77777777" w:rsidR="00607B18" w:rsidRPr="00607B18" w:rsidRDefault="00607B18" w:rsidP="00607B18">
      <w:pPr>
        <w:rPr>
          <w:color w:val="auto"/>
        </w:rPr>
      </w:pPr>
      <w:r w:rsidRPr="00607B18">
        <w:rPr>
          <w:color w:val="auto"/>
        </w:rPr>
        <w:t xml:space="preserve">10% para </w:t>
      </w:r>
      <w:proofErr w:type="spellStart"/>
      <w:r w:rsidRPr="00607B18">
        <w:rPr>
          <w:color w:val="auto"/>
        </w:rPr>
        <w:t>becarixs</w:t>
      </w:r>
      <w:proofErr w:type="spellEnd"/>
      <w:r w:rsidRPr="00607B18">
        <w:rPr>
          <w:color w:val="auto"/>
        </w:rPr>
        <w:t xml:space="preserve"> CONICET y de universidades nacionales (Debe enviar a cursosvirtuales@ides.org.ar alguna documentación que demuestre su condición de </w:t>
      </w:r>
      <w:proofErr w:type="spellStart"/>
      <w:r w:rsidRPr="00607B18">
        <w:rPr>
          <w:color w:val="auto"/>
        </w:rPr>
        <w:t>becarix</w:t>
      </w:r>
      <w:proofErr w:type="spellEnd"/>
      <w:r w:rsidRPr="00607B18">
        <w:rPr>
          <w:color w:val="auto"/>
        </w:rPr>
        <w:t xml:space="preserve"> (puede ser a Resolución) e indicar qué curso desea abonar como para que le envíen el </w:t>
      </w:r>
      <w:proofErr w:type="gramStart"/>
      <w:r w:rsidRPr="00607B18">
        <w:rPr>
          <w:color w:val="auto"/>
        </w:rPr>
        <w:t>link</w:t>
      </w:r>
      <w:proofErr w:type="gramEnd"/>
      <w:r w:rsidRPr="00607B18">
        <w:rPr>
          <w:color w:val="auto"/>
        </w:rPr>
        <w:t xml:space="preserve"> con el que podrá abonar las cuotas con el descuento)</w:t>
      </w:r>
    </w:p>
    <w:p w14:paraId="3954AF57" w14:textId="77777777" w:rsidR="00607B18" w:rsidRPr="00607B18" w:rsidRDefault="00607B18" w:rsidP="00607B18">
      <w:pPr>
        <w:rPr>
          <w:color w:val="auto"/>
        </w:rPr>
      </w:pPr>
    </w:p>
    <w:p w14:paraId="00D7612B" w14:textId="77777777" w:rsidR="00607B18" w:rsidRPr="00607B18" w:rsidRDefault="00607B18" w:rsidP="00607B18">
      <w:pPr>
        <w:rPr>
          <w:color w:val="auto"/>
        </w:rPr>
      </w:pPr>
      <w:r w:rsidRPr="00607B18">
        <w:rPr>
          <w:color w:val="auto"/>
        </w:rPr>
        <w:t xml:space="preserve">10% para </w:t>
      </w:r>
      <w:proofErr w:type="spellStart"/>
      <w:r w:rsidRPr="00607B18">
        <w:rPr>
          <w:color w:val="auto"/>
        </w:rPr>
        <w:t>alumnxs</w:t>
      </w:r>
      <w:proofErr w:type="spellEnd"/>
      <w:r w:rsidRPr="00607B18">
        <w:rPr>
          <w:color w:val="auto"/>
        </w:rPr>
        <w:t xml:space="preserve"> del </w:t>
      </w:r>
      <w:proofErr w:type="spellStart"/>
      <w:r w:rsidRPr="00607B18">
        <w:rPr>
          <w:color w:val="auto"/>
        </w:rPr>
        <w:t>Area</w:t>
      </w:r>
      <w:proofErr w:type="spellEnd"/>
      <w:r w:rsidRPr="00607B18">
        <w:rPr>
          <w:color w:val="auto"/>
        </w:rPr>
        <w:t xml:space="preserve"> de Educación del Centro REDES y del Área de Ciencias Sociales CAICYT CONICET, en el período 2012-2014</w:t>
      </w:r>
    </w:p>
    <w:p w14:paraId="61B769D0" w14:textId="77777777" w:rsidR="00607B18" w:rsidRPr="00607B18" w:rsidRDefault="00607B18" w:rsidP="00607B18">
      <w:pPr>
        <w:rPr>
          <w:color w:val="auto"/>
        </w:rPr>
      </w:pPr>
    </w:p>
    <w:p w14:paraId="54633D6F" w14:textId="77777777" w:rsidR="00607B18" w:rsidRPr="00607B18" w:rsidRDefault="00607B18" w:rsidP="00607B18">
      <w:pPr>
        <w:rPr>
          <w:color w:val="auto"/>
        </w:rPr>
      </w:pPr>
      <w:r w:rsidRPr="00607B18">
        <w:rPr>
          <w:color w:val="auto"/>
        </w:rPr>
        <w:t xml:space="preserve">10% para ex </w:t>
      </w:r>
      <w:proofErr w:type="spellStart"/>
      <w:r w:rsidRPr="00607B18">
        <w:rPr>
          <w:color w:val="auto"/>
        </w:rPr>
        <w:t>alumnxs</w:t>
      </w:r>
      <w:proofErr w:type="spellEnd"/>
      <w:r w:rsidRPr="00607B18">
        <w:rPr>
          <w:color w:val="auto"/>
        </w:rPr>
        <w:t xml:space="preserve"> de los Cursos Construcción de proyectos y Métodos Cualitativos realizados en FLACSO durante 2014.</w:t>
      </w:r>
    </w:p>
    <w:p w14:paraId="7E38ADB4" w14:textId="77777777" w:rsidR="00607B18" w:rsidRPr="00607B18" w:rsidRDefault="00607B18" w:rsidP="00607B18">
      <w:pPr>
        <w:rPr>
          <w:color w:val="auto"/>
        </w:rPr>
      </w:pPr>
    </w:p>
    <w:p w14:paraId="5F6CBF2F" w14:textId="77777777" w:rsidR="00607B18" w:rsidRPr="00607B18" w:rsidRDefault="00607B18" w:rsidP="00607B18">
      <w:pPr>
        <w:rPr>
          <w:color w:val="auto"/>
        </w:rPr>
      </w:pPr>
      <w:r w:rsidRPr="00607B18">
        <w:rPr>
          <w:color w:val="auto"/>
        </w:rPr>
        <w:t xml:space="preserve">10% para grupos de más de 2 personas de una misma institución (escuela, universidad, organización, </w:t>
      </w:r>
      <w:proofErr w:type="spellStart"/>
      <w:r w:rsidRPr="00607B18">
        <w:rPr>
          <w:color w:val="auto"/>
        </w:rPr>
        <w:t>etc</w:t>
      </w:r>
      <w:proofErr w:type="spellEnd"/>
      <w:r w:rsidRPr="00607B18">
        <w:rPr>
          <w:color w:val="auto"/>
        </w:rPr>
        <w:t>) realizando el mismo curso (deberán enviar un email a cursosvirtuales@ides.org.ar indicando nombres y DNI de quienes conformarán el grupo)</w:t>
      </w:r>
    </w:p>
    <w:p w14:paraId="69EF6462" w14:textId="77777777" w:rsidR="00607B18" w:rsidRPr="00607B18" w:rsidRDefault="00607B18" w:rsidP="00607B18">
      <w:pPr>
        <w:rPr>
          <w:color w:val="auto"/>
        </w:rPr>
      </w:pPr>
    </w:p>
    <w:p w14:paraId="1FEAFC8A" w14:textId="77777777" w:rsidR="00607B18" w:rsidRPr="00607B18" w:rsidRDefault="00607B18" w:rsidP="00607B18">
      <w:pPr>
        <w:rPr>
          <w:color w:val="auto"/>
        </w:rPr>
      </w:pPr>
      <w:r w:rsidRPr="00607B18">
        <w:rPr>
          <w:color w:val="auto"/>
        </w:rPr>
        <w:t xml:space="preserve">10% para </w:t>
      </w:r>
      <w:proofErr w:type="spellStart"/>
      <w:r w:rsidRPr="00607B18">
        <w:rPr>
          <w:color w:val="auto"/>
        </w:rPr>
        <w:t>alumnxs</w:t>
      </w:r>
      <w:proofErr w:type="spellEnd"/>
      <w:r w:rsidRPr="00607B18">
        <w:rPr>
          <w:color w:val="auto"/>
        </w:rPr>
        <w:t xml:space="preserve"> de las siguientes instituciones:</w:t>
      </w:r>
    </w:p>
    <w:p w14:paraId="14E6F40E" w14:textId="77777777" w:rsidR="00607B18" w:rsidRPr="00607B18" w:rsidRDefault="00607B18" w:rsidP="00607B18">
      <w:pPr>
        <w:rPr>
          <w:color w:val="auto"/>
        </w:rPr>
      </w:pPr>
    </w:p>
    <w:p w14:paraId="7B2D8038" w14:textId="77777777" w:rsidR="00607B18" w:rsidRPr="00607B18" w:rsidRDefault="00607B18" w:rsidP="00607B18">
      <w:pPr>
        <w:rPr>
          <w:color w:val="auto"/>
        </w:rPr>
      </w:pPr>
      <w:r w:rsidRPr="00607B18">
        <w:rPr>
          <w:color w:val="auto"/>
        </w:rPr>
        <w:t>Programa de Doctorado de la Facultad de Periodismo y Comunicación de la UNLP (Universidad Nacional de la Plata)</w:t>
      </w:r>
    </w:p>
    <w:p w14:paraId="1B9CDAF5" w14:textId="77777777" w:rsidR="00607B18" w:rsidRPr="00607B18" w:rsidRDefault="00607B18" w:rsidP="00607B18">
      <w:pPr>
        <w:rPr>
          <w:color w:val="auto"/>
        </w:rPr>
      </w:pPr>
    </w:p>
    <w:p w14:paraId="6B88B128" w14:textId="77777777" w:rsidR="00607B18" w:rsidRPr="00607B18" w:rsidRDefault="00607B18" w:rsidP="00607B18">
      <w:pPr>
        <w:rPr>
          <w:color w:val="auto"/>
        </w:rPr>
      </w:pPr>
      <w:r w:rsidRPr="00607B18">
        <w:rPr>
          <w:color w:val="auto"/>
        </w:rPr>
        <w:t>Programa la Maestría en Sociedad e Instituciones de la Facultad de la FICES de la UNSL (Universidad Nacional de San Luis).</w:t>
      </w:r>
    </w:p>
    <w:p w14:paraId="760148A9" w14:textId="77777777" w:rsidR="00607B18" w:rsidRPr="00607B18" w:rsidRDefault="00607B18" w:rsidP="00607B18">
      <w:pPr>
        <w:rPr>
          <w:color w:val="auto"/>
        </w:rPr>
      </w:pPr>
    </w:p>
    <w:p w14:paraId="2A4D626C" w14:textId="77777777" w:rsidR="00607B18" w:rsidRPr="00607B18" w:rsidRDefault="00607B18" w:rsidP="00607B18">
      <w:pPr>
        <w:rPr>
          <w:color w:val="auto"/>
        </w:rPr>
      </w:pPr>
      <w:r w:rsidRPr="00607B18">
        <w:rPr>
          <w:color w:val="auto"/>
        </w:rPr>
        <w:t>Docentes y estudiantes de posgrado de la Universidad Nacional del Comahue</w:t>
      </w:r>
    </w:p>
    <w:p w14:paraId="75C599C8" w14:textId="77777777" w:rsidR="00607B18" w:rsidRPr="00607B18" w:rsidRDefault="00607B18" w:rsidP="00607B18">
      <w:pPr>
        <w:rPr>
          <w:color w:val="auto"/>
        </w:rPr>
      </w:pPr>
    </w:p>
    <w:p w14:paraId="38A9719D" w14:textId="77777777" w:rsidR="00607B18" w:rsidRPr="00607B18" w:rsidRDefault="00607B18" w:rsidP="00607B18">
      <w:pPr>
        <w:rPr>
          <w:color w:val="auto"/>
        </w:rPr>
      </w:pPr>
      <w:r w:rsidRPr="00607B18">
        <w:rPr>
          <w:color w:val="auto"/>
        </w:rPr>
        <w:lastRenderedPageBreak/>
        <w:t>Docentes y estudiantes de posgrado de la Universidad Nacional de Rio Negro</w:t>
      </w:r>
    </w:p>
    <w:p w14:paraId="57785380" w14:textId="77777777" w:rsidR="00607B18" w:rsidRPr="00607B18" w:rsidRDefault="00607B18" w:rsidP="00607B18">
      <w:pPr>
        <w:rPr>
          <w:color w:val="auto"/>
        </w:rPr>
      </w:pPr>
    </w:p>
    <w:p w14:paraId="3E282992" w14:textId="77777777" w:rsidR="00607B18" w:rsidRPr="00607B18" w:rsidRDefault="00607B18" w:rsidP="00607B18">
      <w:pPr>
        <w:rPr>
          <w:color w:val="auto"/>
        </w:rPr>
      </w:pPr>
      <w:r w:rsidRPr="00607B18">
        <w:rPr>
          <w:color w:val="auto"/>
        </w:rPr>
        <w:t>UNPA Universidad Nacional de la Patagonia</w:t>
      </w:r>
    </w:p>
    <w:p w14:paraId="25CF983D" w14:textId="77777777" w:rsidR="00607B18" w:rsidRPr="00607B18" w:rsidRDefault="00607B18" w:rsidP="00607B18">
      <w:pPr>
        <w:rPr>
          <w:color w:val="auto"/>
        </w:rPr>
      </w:pPr>
    </w:p>
    <w:p w14:paraId="2810199A" w14:textId="77777777" w:rsidR="00607B18" w:rsidRPr="00607B18" w:rsidRDefault="00607B18" w:rsidP="00607B18">
      <w:pPr>
        <w:rPr>
          <w:color w:val="auto"/>
        </w:rPr>
      </w:pPr>
      <w:r w:rsidRPr="00607B18">
        <w:rPr>
          <w:color w:val="auto"/>
        </w:rPr>
        <w:t xml:space="preserve">10% a estudiantes y docentes de: </w:t>
      </w:r>
    </w:p>
    <w:p w14:paraId="0CB300B1" w14:textId="77777777" w:rsidR="00607B18" w:rsidRPr="00607B18" w:rsidRDefault="00607B18" w:rsidP="00607B18">
      <w:pPr>
        <w:rPr>
          <w:color w:val="auto"/>
        </w:rPr>
      </w:pPr>
    </w:p>
    <w:p w14:paraId="4A2E2E50" w14:textId="77777777" w:rsidR="00607B18" w:rsidRPr="00607B18" w:rsidRDefault="00607B18" w:rsidP="00607B18">
      <w:pPr>
        <w:rPr>
          <w:color w:val="auto"/>
        </w:rPr>
      </w:pPr>
      <w:r w:rsidRPr="00607B18">
        <w:rPr>
          <w:color w:val="auto"/>
        </w:rPr>
        <w:t xml:space="preserve">Maestría en Pedagogías Críticas y Problemáticas educativas, de la Facultad de Filosofía y Letras, UBA </w:t>
      </w:r>
    </w:p>
    <w:p w14:paraId="68B38CC0" w14:textId="77777777" w:rsidR="00607B18" w:rsidRPr="00607B18" w:rsidRDefault="00607B18" w:rsidP="00607B18">
      <w:pPr>
        <w:rPr>
          <w:color w:val="auto"/>
        </w:rPr>
      </w:pPr>
    </w:p>
    <w:p w14:paraId="4B2B8BD9" w14:textId="77777777" w:rsidR="00607B18" w:rsidRPr="00607B18" w:rsidRDefault="00607B18" w:rsidP="00607B18">
      <w:pPr>
        <w:rPr>
          <w:color w:val="auto"/>
        </w:rPr>
      </w:pPr>
      <w:r w:rsidRPr="00607B18">
        <w:rPr>
          <w:color w:val="auto"/>
        </w:rPr>
        <w:t xml:space="preserve">Carrera de Educación, de la Facultad de Filosofía y Letras, UBA   </w:t>
      </w:r>
    </w:p>
    <w:p w14:paraId="60A0E576" w14:textId="77777777" w:rsidR="00607B18" w:rsidRPr="00607B18" w:rsidRDefault="00607B18" w:rsidP="00607B18">
      <w:pPr>
        <w:rPr>
          <w:color w:val="auto"/>
        </w:rPr>
      </w:pPr>
    </w:p>
    <w:p w14:paraId="178FD3B6" w14:textId="77777777" w:rsidR="00607B18" w:rsidRPr="00607B18" w:rsidRDefault="00607B18" w:rsidP="00607B18">
      <w:pPr>
        <w:rPr>
          <w:color w:val="auto"/>
        </w:rPr>
      </w:pPr>
      <w:r w:rsidRPr="00607B18">
        <w:rPr>
          <w:color w:val="auto"/>
        </w:rPr>
        <w:t>Facultad de Ciencias Sociales y Humanidades de la Universidad Nacional de Jujuy</w:t>
      </w:r>
    </w:p>
    <w:p w14:paraId="03B9998E" w14:textId="77777777" w:rsidR="00607B18" w:rsidRPr="00607B18" w:rsidRDefault="00607B18" w:rsidP="00607B18">
      <w:pPr>
        <w:rPr>
          <w:color w:val="auto"/>
        </w:rPr>
      </w:pPr>
    </w:p>
    <w:p w14:paraId="0244850D" w14:textId="77777777" w:rsidR="00607B18" w:rsidRPr="00607B18" w:rsidRDefault="00607B18" w:rsidP="00607B18">
      <w:pPr>
        <w:rPr>
          <w:color w:val="auto"/>
        </w:rPr>
      </w:pPr>
      <w:r w:rsidRPr="00607B18">
        <w:rPr>
          <w:color w:val="auto"/>
        </w:rPr>
        <w:t xml:space="preserve"> </w:t>
      </w:r>
    </w:p>
    <w:p w14:paraId="19B0FA7F" w14:textId="77777777" w:rsidR="00607B18" w:rsidRPr="00607B18" w:rsidRDefault="00607B18" w:rsidP="00607B18">
      <w:pPr>
        <w:rPr>
          <w:color w:val="auto"/>
        </w:rPr>
      </w:pPr>
    </w:p>
    <w:p w14:paraId="3586AB83" w14:textId="77777777" w:rsidR="00607B18" w:rsidRPr="00607B18" w:rsidRDefault="00607B18" w:rsidP="00607B18">
      <w:pPr>
        <w:rPr>
          <w:color w:val="auto"/>
        </w:rPr>
      </w:pPr>
      <w:r w:rsidRPr="00607B18">
        <w:rPr>
          <w:color w:val="auto"/>
        </w:rPr>
        <w:t>Los descuentos no son acumulables</w:t>
      </w:r>
    </w:p>
    <w:p w14:paraId="0A6E951D" w14:textId="77777777" w:rsidR="00607B18" w:rsidRPr="00607B18" w:rsidRDefault="00607B18" w:rsidP="00607B18">
      <w:pPr>
        <w:rPr>
          <w:color w:val="auto"/>
        </w:rPr>
      </w:pPr>
      <w:r w:rsidRPr="00607B18">
        <w:rPr>
          <w:color w:val="auto"/>
        </w:rPr>
        <w:t>Más información y contacto</w:t>
      </w:r>
    </w:p>
    <w:p w14:paraId="4F5B28D0" w14:textId="77777777" w:rsidR="00607B18" w:rsidRPr="00607B18" w:rsidRDefault="00607B18" w:rsidP="00607B18">
      <w:pPr>
        <w:rPr>
          <w:color w:val="auto"/>
        </w:rPr>
      </w:pPr>
      <w:r w:rsidRPr="00607B18">
        <w:rPr>
          <w:color w:val="auto"/>
        </w:rPr>
        <w:t>Este curso no tiene puntaje docente ni aval del Ministerio de Educación.</w:t>
      </w:r>
    </w:p>
    <w:p w14:paraId="7739A500" w14:textId="77777777" w:rsidR="00607B18" w:rsidRPr="00607B18" w:rsidRDefault="00607B18" w:rsidP="00607B18">
      <w:pPr>
        <w:rPr>
          <w:color w:val="auto"/>
        </w:rPr>
      </w:pPr>
    </w:p>
    <w:p w14:paraId="797BF159" w14:textId="77777777" w:rsidR="00607B18" w:rsidRPr="00607B18" w:rsidRDefault="00607B18" w:rsidP="00607B18">
      <w:pPr>
        <w:rPr>
          <w:color w:val="auto"/>
        </w:rPr>
      </w:pPr>
      <w:r w:rsidRPr="00607B18">
        <w:rPr>
          <w:color w:val="auto"/>
        </w:rPr>
        <w:t>cursosvirtuales@ides.org.ar</w:t>
      </w:r>
    </w:p>
    <w:p w14:paraId="22E6E961" w14:textId="77777777" w:rsidR="00607B18" w:rsidRPr="00607B18" w:rsidRDefault="00607B18" w:rsidP="00607B18">
      <w:pPr>
        <w:rPr>
          <w:color w:val="auto"/>
        </w:rPr>
      </w:pPr>
    </w:p>
    <w:p w14:paraId="6A97E921" w14:textId="0F94066F" w:rsidR="004B7E44" w:rsidRPr="004B7E44" w:rsidRDefault="00607B18" w:rsidP="00607B18">
      <w:pPr>
        <w:rPr>
          <w:color w:val="auto"/>
        </w:rPr>
      </w:pPr>
      <w:r w:rsidRPr="00607B18">
        <w:rPr>
          <w:color w:val="auto"/>
        </w:rPr>
        <w:t>Tel.: 054 11 4804-5306</w:t>
      </w:r>
    </w:p>
    <w:p w14:paraId="60D78FB2" w14:textId="77777777" w:rsidR="00E94B5F" w:rsidRPr="004B7E44" w:rsidRDefault="00E94B5F" w:rsidP="004B7E44"/>
    <w:sectPr w:rsidR="00E94B5F" w:rsidRPr="004B7E44" w:rsidSect="0029136D">
      <w:headerReference w:type="default" r:id="rId8"/>
      <w:footerReference w:type="default" r:id="rId9"/>
      <w:footerReference w:type="first" r:id="rId10"/>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E5F3F" w14:textId="77777777" w:rsidR="0071117E" w:rsidRDefault="0071117E" w:rsidP="004B7E44">
      <w:r>
        <w:separator/>
      </w:r>
    </w:p>
  </w:endnote>
  <w:endnote w:type="continuationSeparator" w:id="0">
    <w:p w14:paraId="1FD7BF83" w14:textId="77777777" w:rsidR="0071117E" w:rsidRDefault="0071117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28640BB4"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0205824A" w14:textId="77777777" w:rsidR="004B7E44" w:rsidRDefault="004B7E44" w:rsidP="004B7E44">
          <w:pPr>
            <w:pStyle w:val="Piedepgina"/>
          </w:pPr>
          <w:r>
            <w:rPr>
              <w:lang w:bidi="es-ES"/>
            </w:rPr>
            <w:t xml:space="preserve">www.webdeempresa.com </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72C8566" w14:textId="77777777" w:rsidR="005A718F" w:rsidRDefault="005A718F" w:rsidP="004B7E44">
        <w:pPr>
          <w:pStyle w:val="Piedepgina"/>
        </w:pPr>
        <w:r>
          <w:rPr>
            <w:lang w:bidi="es-ES"/>
          </w:rPr>
          <w:fldChar w:fldCharType="begin"/>
        </w:r>
        <w:r>
          <w:rPr>
            <w:lang w:bidi="es-ES"/>
          </w:rPr>
          <w:instrText xml:space="preserve"> PAGE   \* MERGEFORMAT </w:instrText>
        </w:r>
        <w:r>
          <w:rPr>
            <w:lang w:bidi="es-ES"/>
          </w:rPr>
          <w:fldChar w:fldCharType="separate"/>
        </w:r>
        <w:r w:rsidR="009120E9">
          <w:rPr>
            <w:noProof/>
            <w:lang w:bidi="es-ES"/>
          </w:rPr>
          <w:t>1</w:t>
        </w:r>
        <w:r>
          <w:rPr>
            <w:noProof/>
            <w:lang w:bidi="es-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8F187" w14:textId="77777777" w:rsidR="0071117E" w:rsidRDefault="0071117E" w:rsidP="004B7E44">
      <w:r>
        <w:separator/>
      </w:r>
    </w:p>
  </w:footnote>
  <w:footnote w:type="continuationSeparator" w:id="0">
    <w:p w14:paraId="7163A4F4" w14:textId="77777777" w:rsidR="0071117E" w:rsidRDefault="0071117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6D987B" w14:textId="77777777" w:rsidTr="004B7E44">
      <w:trPr>
        <w:trHeight w:val="1318"/>
      </w:trPr>
      <w:tc>
        <w:tcPr>
          <w:tcW w:w="12210" w:type="dxa"/>
          <w:tcBorders>
            <w:top w:val="nil"/>
            <w:left w:val="nil"/>
            <w:bottom w:val="nil"/>
            <w:right w:val="nil"/>
          </w:tcBorders>
        </w:tcPr>
        <w:p w14:paraId="72727133" w14:textId="77777777" w:rsidR="004B7E44" w:rsidRDefault="004B7E44" w:rsidP="004B7E44">
          <w:pPr>
            <w:pStyle w:val="Encabezado"/>
          </w:pPr>
          <w:r>
            <w:rPr>
              <w:noProof/>
              <w:lang w:bidi="es-ES"/>
            </w:rPr>
            <mc:AlternateContent>
              <mc:Choice Requires="wps">
                <w:drawing>
                  <wp:inline distT="0" distB="0" distL="0" distR="0" wp14:anchorId="33595942" wp14:editId="05C20ABA">
                    <wp:extent cx="1352282" cy="592428"/>
                    <wp:effectExtent l="0" t="0" r="635" b="0"/>
                    <wp:docPr id="11" name="Rectángulo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D921A" w14:textId="77777777" w:rsidR="004B7E44" w:rsidRPr="004B7E44" w:rsidRDefault="004B7E44" w:rsidP="004B7E44">
                                <w:pPr>
                                  <w:jc w:val="center"/>
                                  <w:rPr>
                                    <w:b/>
                                  </w:rPr>
                                </w:pPr>
                                <w:r w:rsidRPr="004B7E44">
                                  <w:rPr>
                                    <w:b/>
                                    <w:lang w:bidi="es-ES"/>
                                  </w:rPr>
                                  <w:fldChar w:fldCharType="begin"/>
                                </w:r>
                                <w:r w:rsidRPr="004B7E44">
                                  <w:rPr>
                                    <w:b/>
                                    <w:lang w:bidi="es-ES"/>
                                  </w:rPr>
                                  <w:instrText xml:space="preserve"> PAGE  \* Arabic  \* MERGEFORMAT </w:instrText>
                                </w:r>
                                <w:r w:rsidRPr="004B7E44">
                                  <w:rPr>
                                    <w:b/>
                                    <w:lang w:bidi="es-ES"/>
                                  </w:rPr>
                                  <w:fldChar w:fldCharType="separate"/>
                                </w:r>
                                <w:r w:rsidR="009120E9">
                                  <w:rPr>
                                    <w:b/>
                                    <w:noProof/>
                                    <w:lang w:bidi="es-ES"/>
                                  </w:rPr>
                                  <w:t>2</w:t>
                                </w:r>
                                <w:r w:rsidRPr="004B7E44">
                                  <w:rPr>
                                    <w:b/>
                                    <w:lang w:bidi="es-ES"/>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595942" id="Rectángulo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2A9D921A" w14:textId="77777777" w:rsidR="004B7E44" w:rsidRPr="004B7E44" w:rsidRDefault="004B7E44" w:rsidP="004B7E44">
                          <w:pPr>
                            <w:jc w:val="center"/>
                            <w:rPr>
                              <w:b/>
                            </w:rPr>
                          </w:pPr>
                          <w:r w:rsidRPr="004B7E44">
                            <w:rPr>
                              <w:b/>
                              <w:lang w:bidi="es-ES"/>
                            </w:rPr>
                            <w:fldChar w:fldCharType="begin"/>
                          </w:r>
                          <w:r w:rsidRPr="004B7E44">
                            <w:rPr>
                              <w:b/>
                              <w:lang w:bidi="es-ES"/>
                            </w:rPr>
                            <w:instrText xml:space="preserve"> PAGE  \* Arabic  \* MERGEFORMAT </w:instrText>
                          </w:r>
                          <w:r w:rsidRPr="004B7E44">
                            <w:rPr>
                              <w:b/>
                              <w:lang w:bidi="es-ES"/>
                            </w:rPr>
                            <w:fldChar w:fldCharType="separate"/>
                          </w:r>
                          <w:r w:rsidR="009120E9">
                            <w:rPr>
                              <w:b/>
                              <w:noProof/>
                              <w:lang w:bidi="es-ES"/>
                            </w:rPr>
                            <w:t>2</w:t>
                          </w:r>
                          <w:r w:rsidRPr="004B7E44">
                            <w:rPr>
                              <w:b/>
                              <w:lang w:bidi="es-ES"/>
                            </w:rPr>
                            <w:fldChar w:fldCharType="end"/>
                          </w:r>
                        </w:p>
                      </w:txbxContent>
                    </v:textbox>
                    <w10:anchorlock/>
                  </v:rect>
                </w:pict>
              </mc:Fallback>
            </mc:AlternateConten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B18"/>
    <w:rsid w:val="0029136D"/>
    <w:rsid w:val="00293B83"/>
    <w:rsid w:val="004B7E44"/>
    <w:rsid w:val="004D5252"/>
    <w:rsid w:val="004F2B86"/>
    <w:rsid w:val="00561C05"/>
    <w:rsid w:val="005A718F"/>
    <w:rsid w:val="00607B18"/>
    <w:rsid w:val="006A3CE7"/>
    <w:rsid w:val="0071117E"/>
    <w:rsid w:val="007516CF"/>
    <w:rsid w:val="008004C2"/>
    <w:rsid w:val="008B33BC"/>
    <w:rsid w:val="009120E9"/>
    <w:rsid w:val="00945900"/>
    <w:rsid w:val="009B07B3"/>
    <w:rsid w:val="009C396C"/>
    <w:rsid w:val="00A331FC"/>
    <w:rsid w:val="00B572B4"/>
    <w:rsid w:val="00BE2C09"/>
    <w:rsid w:val="00CB7F1C"/>
    <w:rsid w:val="00CF07A5"/>
    <w:rsid w:val="00DB26A7"/>
    <w:rsid w:val="00E76CAD"/>
    <w:rsid w:val="00E94B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C72FC7"/>
  <w15:chartTrackingRefBased/>
  <w15:docId w15:val="{D690418F-EDEC-4639-B057-9CF3AB53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Ttulo1">
    <w:name w:val="heading 1"/>
    <w:basedOn w:val="Normal"/>
    <w:link w:val="Ttulo1Car"/>
    <w:uiPriority w:val="2"/>
    <w:qFormat/>
    <w:rsid w:val="004B7E44"/>
    <w:pPr>
      <w:keepNext/>
      <w:outlineLvl w:val="0"/>
    </w:pPr>
    <w:rPr>
      <w:rFonts w:asciiTheme="majorHAnsi" w:eastAsia="Times New Roman" w:hAnsiTheme="majorHAnsi" w:cs="Times New Roman"/>
      <w:b/>
      <w:sz w:val="48"/>
      <w:szCs w:val="24"/>
    </w:rPr>
  </w:style>
  <w:style w:type="paragraph" w:styleId="Ttulo2">
    <w:name w:val="heading 2"/>
    <w:basedOn w:val="Normal"/>
    <w:link w:val="Ttulo2C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Ttulo3">
    <w:name w:val="heading 3"/>
    <w:basedOn w:val="Normal"/>
    <w:link w:val="Ttulo3C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Ttulo4">
    <w:name w:val="heading 4"/>
    <w:basedOn w:val="Normal"/>
    <w:link w:val="Ttulo4C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Ttulo5">
    <w:name w:val="heading 5"/>
    <w:basedOn w:val="Normal"/>
    <w:next w:val="Normal"/>
    <w:link w:val="Ttulo5C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2"/>
    <w:rsid w:val="004B7E44"/>
    <w:rPr>
      <w:rFonts w:asciiTheme="majorHAnsi" w:eastAsia="Times New Roman" w:hAnsiTheme="majorHAnsi" w:cs="Times New Roman"/>
      <w:b/>
      <w:color w:val="FFFFFF" w:themeColor="background1"/>
      <w:sz w:val="48"/>
      <w:szCs w:val="24"/>
    </w:rPr>
  </w:style>
  <w:style w:type="paragraph" w:styleId="Ttulo">
    <w:name w:val="Title"/>
    <w:basedOn w:val="Normal"/>
    <w:link w:val="TtuloCar"/>
    <w:uiPriority w:val="1"/>
    <w:qFormat/>
    <w:rsid w:val="009B07B3"/>
    <w:pPr>
      <w:spacing w:line="240" w:lineRule="auto"/>
      <w:contextualSpacing/>
    </w:pPr>
    <w:rPr>
      <w:rFonts w:asciiTheme="majorHAnsi" w:eastAsia="Times New Roman" w:hAnsiTheme="majorHAnsi" w:cs="Times New Roman"/>
      <w:b/>
      <w:caps/>
      <w:sz w:val="80"/>
      <w:szCs w:val="40"/>
    </w:rPr>
  </w:style>
  <w:style w:type="character" w:customStyle="1" w:styleId="TtuloCar">
    <w:name w:val="Título Car"/>
    <w:basedOn w:val="Fuentedeprrafopredeter"/>
    <w:link w:val="Ttulo"/>
    <w:uiPriority w:val="1"/>
    <w:rsid w:val="009B07B3"/>
    <w:rPr>
      <w:rFonts w:asciiTheme="majorHAnsi" w:eastAsia="Times New Roman" w:hAnsiTheme="majorHAnsi" w:cs="Times New Roman"/>
      <w:b/>
      <w:caps/>
      <w:color w:val="FFFFFF" w:themeColor="background1"/>
      <w:sz w:val="80"/>
      <w:szCs w:val="40"/>
    </w:rPr>
  </w:style>
  <w:style w:type="paragraph" w:styleId="Subttulo">
    <w:name w:val="Subtitle"/>
    <w:basedOn w:val="Normal"/>
    <w:link w:val="SubttuloCar"/>
    <w:uiPriority w:val="4"/>
    <w:qFormat/>
    <w:rsid w:val="004B7E44"/>
    <w:pPr>
      <w:contextualSpacing/>
    </w:pPr>
    <w:rPr>
      <w:rFonts w:eastAsia="Times New Roman" w:cs="Times New Roman"/>
      <w:b/>
      <w:sz w:val="72"/>
    </w:rPr>
  </w:style>
  <w:style w:type="character" w:customStyle="1" w:styleId="SubttuloCar">
    <w:name w:val="Subtítulo Car"/>
    <w:basedOn w:val="Fuentedeprrafopredeter"/>
    <w:link w:val="Subttulo"/>
    <w:uiPriority w:val="4"/>
    <w:rsid w:val="004B7E44"/>
    <w:rPr>
      <w:rFonts w:eastAsia="Times New Roman" w:cs="Times New Roman"/>
      <w:color w:val="FFFFFF" w:themeColor="background1"/>
      <w:sz w:val="72"/>
      <w:szCs w:val="22"/>
    </w:rPr>
  </w:style>
  <w:style w:type="paragraph" w:styleId="Sinespaciado">
    <w:name w:val="No Spacing"/>
    <w:uiPriority w:val="1"/>
    <w:unhideWhenUsed/>
    <w:qFormat/>
    <w:rsid w:val="005A718F"/>
    <w:pPr>
      <w:spacing w:after="0"/>
    </w:pPr>
    <w:rPr>
      <w:rFonts w:eastAsia="Times New Roman" w:cs="Times New Roman"/>
      <w:spacing w:val="10"/>
    </w:rPr>
  </w:style>
  <w:style w:type="character" w:customStyle="1" w:styleId="Ttulo2Car">
    <w:name w:val="Título 2 Car"/>
    <w:basedOn w:val="Fuentedeprrafopredeter"/>
    <w:link w:val="Ttulo2"/>
    <w:uiPriority w:val="2"/>
    <w:rsid w:val="004B7E44"/>
    <w:rPr>
      <w:rFonts w:asciiTheme="majorHAnsi" w:eastAsia="Times New Roman" w:hAnsiTheme="majorHAnsi" w:cs="Times New Roman"/>
      <w:b/>
      <w:sz w:val="52"/>
      <w:szCs w:val="22"/>
    </w:rPr>
  </w:style>
  <w:style w:type="character" w:customStyle="1" w:styleId="Ttulo3Car">
    <w:name w:val="Título 3 Car"/>
    <w:basedOn w:val="Fuentedeprrafopredeter"/>
    <w:link w:val="Ttulo3"/>
    <w:uiPriority w:val="2"/>
    <w:rsid w:val="004B7E44"/>
    <w:rPr>
      <w:rFonts w:asciiTheme="majorHAnsi" w:eastAsia="Times New Roman" w:hAnsiTheme="majorHAnsi" w:cs="Times New Roman"/>
      <w:i/>
      <w:sz w:val="24"/>
      <w:szCs w:val="22"/>
    </w:rPr>
  </w:style>
  <w:style w:type="character" w:customStyle="1" w:styleId="Ttulo4Car">
    <w:name w:val="Título 4 Car"/>
    <w:basedOn w:val="Fuentedeprrafopredeter"/>
    <w:link w:val="Ttulo4"/>
    <w:uiPriority w:val="2"/>
    <w:rsid w:val="004B7E44"/>
    <w:rPr>
      <w:rFonts w:eastAsia="Times New Roman" w:cs="Times New Roman"/>
      <w:b/>
      <w:caps/>
      <w:color w:val="161718" w:themeColor="text1"/>
      <w:spacing w:val="20"/>
      <w:kern w:val="28"/>
      <w:sz w:val="24"/>
      <w:szCs w:val="22"/>
    </w:rPr>
  </w:style>
  <w:style w:type="paragraph" w:customStyle="1" w:styleId="Captulo">
    <w:name w:val="Capítulo"/>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Ttulo5Car">
    <w:name w:val="Título 5 Car"/>
    <w:basedOn w:val="Fuentedeprrafopredeter"/>
    <w:link w:val="Ttulo5"/>
    <w:uiPriority w:val="2"/>
    <w:semiHidden/>
    <w:rsid w:val="005A718F"/>
    <w:rPr>
      <w:rFonts w:eastAsia="Times New Roman" w:cs="Times New Roman"/>
      <w:spacing w:val="-4"/>
      <w:kern w:val="28"/>
      <w:sz w:val="18"/>
      <w:szCs w:val="18"/>
    </w:rPr>
  </w:style>
  <w:style w:type="paragraph" w:styleId="Encabezado">
    <w:name w:val="header"/>
    <w:basedOn w:val="Normal"/>
    <w:link w:val="EncabezadoCar"/>
    <w:uiPriority w:val="99"/>
    <w:unhideWhenUsed/>
    <w:rsid w:val="005A718F"/>
    <w:pPr>
      <w:spacing w:line="240" w:lineRule="auto"/>
    </w:pPr>
  </w:style>
  <w:style w:type="character" w:customStyle="1" w:styleId="EncabezadoCar">
    <w:name w:val="Encabezado Car"/>
    <w:basedOn w:val="Fuentedeprrafopredeter"/>
    <w:link w:val="Encabezado"/>
    <w:uiPriority w:val="99"/>
    <w:rsid w:val="005A718F"/>
  </w:style>
  <w:style w:type="paragraph" w:styleId="Piedepgina">
    <w:name w:val="footer"/>
    <w:basedOn w:val="Normal"/>
    <w:link w:val="PiedepginaCar"/>
    <w:uiPriority w:val="99"/>
    <w:unhideWhenUsed/>
    <w:rsid w:val="005A718F"/>
    <w:pPr>
      <w:spacing w:line="240" w:lineRule="auto"/>
      <w:jc w:val="center"/>
    </w:pPr>
  </w:style>
  <w:style w:type="character" w:customStyle="1" w:styleId="PiedepginaCar">
    <w:name w:val="Pie de página Car"/>
    <w:basedOn w:val="Fuentedeprrafopredeter"/>
    <w:link w:val="Piedepgina"/>
    <w:uiPriority w:val="99"/>
    <w:rsid w:val="005A718F"/>
  </w:style>
  <w:style w:type="character" w:styleId="Textodelmarcadordeposicin">
    <w:name w:val="Placeholder Text"/>
    <w:basedOn w:val="Fuentedeprrafopredeter"/>
    <w:uiPriority w:val="99"/>
    <w:semiHidden/>
    <w:rsid w:val="009459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Microsoft\Office\16.0\DTS\es-ES%7b72029BDE-320E-4D9A-B2A9-3E11B1C57F32%7d\%7b33F7E488-EB02-44FD-A207-0DD64D56E1C4%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{33F7E488-EB02-44FD-A207-0DD64D56E1C4}tf16392796_win32</Template>
  <TotalTime>5</TotalTime>
  <Pages>8</Pages>
  <Words>1646</Words>
  <Characters>9055</Characters>
  <Application>Microsoft Office Word</Application>
  <DocSecurity>0</DocSecurity>
  <Lines>75</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DAVID LOPEZ CARDEÑA</cp:lastModifiedBy>
  <cp:revision>1</cp:revision>
  <dcterms:created xsi:type="dcterms:W3CDTF">2022-03-05T23:58:00Z</dcterms:created>
  <dcterms:modified xsi:type="dcterms:W3CDTF">2022-03-06T00:03:00Z</dcterms:modified>
</cp:coreProperties>
</file>